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73AD0" w14:textId="5328E06D" w:rsidR="00BF455A" w:rsidRPr="00D3058B" w:rsidRDefault="00A12060" w:rsidP="00E1566D">
      <w:pPr>
        <w:spacing w:line="240" w:lineRule="auto"/>
        <w:rPr>
          <w:lang w:val="en-GB"/>
        </w:rPr>
      </w:pPr>
      <w:bookmarkStart w:id="0" w:name="_Toc471988478"/>
      <w:r>
        <w:rPr>
          <w:noProof/>
          <w:lang w:val="en-GB" w:eastAsia="en-GB"/>
        </w:rPr>
        <w:drawing>
          <wp:inline distT="0" distB="0" distL="0" distR="0" wp14:anchorId="527C491A" wp14:editId="050D50E0">
            <wp:extent cx="2709480" cy="611621"/>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09480" cy="611621"/>
                    </a:xfrm>
                    <a:prstGeom prst="rect">
                      <a:avLst/>
                    </a:prstGeom>
                  </pic:spPr>
                </pic:pic>
              </a:graphicData>
            </a:graphic>
          </wp:inline>
        </w:drawing>
      </w:r>
      <w:bookmarkEnd w:id="0"/>
    </w:p>
    <w:p w14:paraId="71780CD5" w14:textId="2EE313F1" w:rsidR="00E75569" w:rsidRPr="00D3058B" w:rsidRDefault="00E75569" w:rsidP="00785A6A">
      <w:pPr>
        <w:pStyle w:val="Heading1"/>
        <w:numPr>
          <w:ilvl w:val="0"/>
          <w:numId w:val="0"/>
        </w:numPr>
      </w:pPr>
      <w:bookmarkStart w:id="1" w:name="_Toc34314328"/>
      <w:r w:rsidRPr="00D3058B">
        <w:t>Introduction</w:t>
      </w:r>
      <w:bookmarkEnd w:id="1"/>
    </w:p>
    <w:p w14:paraId="25914E54" w14:textId="1CA74853" w:rsidR="00E75569" w:rsidRPr="00D3058B" w:rsidRDefault="00E75569" w:rsidP="00E75569">
      <w:pPr>
        <w:spacing w:line="240" w:lineRule="auto"/>
        <w:rPr>
          <w:lang w:val="en-GB"/>
        </w:rPr>
      </w:pPr>
      <w:r w:rsidRPr="00D3058B">
        <w:rPr>
          <w:lang w:val="en-GB"/>
        </w:rPr>
        <w:t>Th</w:t>
      </w:r>
      <w:r w:rsidR="00326D36">
        <w:rPr>
          <w:lang w:val="en-GB"/>
        </w:rPr>
        <w:t>is tender</w:t>
      </w:r>
      <w:r w:rsidRPr="00D3058B">
        <w:rPr>
          <w:lang w:val="en-GB"/>
        </w:rPr>
        <w:t xml:space="preserve"> relate</w:t>
      </w:r>
      <w:r w:rsidR="00F3385E">
        <w:rPr>
          <w:lang w:val="en-GB"/>
        </w:rPr>
        <w:t>s</w:t>
      </w:r>
      <w:r w:rsidRPr="00D3058B">
        <w:rPr>
          <w:lang w:val="en-GB"/>
        </w:rPr>
        <w:t xml:space="preserve"> </w:t>
      </w:r>
      <w:proofErr w:type="gramStart"/>
      <w:r w:rsidRPr="00D3058B">
        <w:rPr>
          <w:lang w:val="en-GB"/>
        </w:rPr>
        <w:t>to the contract with the title “</w:t>
      </w:r>
      <w:r w:rsidR="00F42F32" w:rsidRPr="00F42F32">
        <w:rPr>
          <w:lang w:val="en-GB"/>
        </w:rPr>
        <w:t>Senior Good Governance Consultant for EUACI’s support to Integrity Cities in Ukraine</w:t>
      </w:r>
      <w:proofErr w:type="gramEnd"/>
      <w:r w:rsidRPr="00D3058B">
        <w:rPr>
          <w:lang w:val="en-GB"/>
        </w:rPr>
        <w:t>”.</w:t>
      </w:r>
    </w:p>
    <w:p w14:paraId="5276A53C" w14:textId="484EB557" w:rsidR="00326D36" w:rsidRDefault="00E75569" w:rsidP="00E75569">
      <w:pPr>
        <w:spacing w:line="240" w:lineRule="auto"/>
        <w:rPr>
          <w:lang w:val="en-GB"/>
        </w:rPr>
      </w:pPr>
      <w:r w:rsidRPr="00D3058B">
        <w:rPr>
          <w:lang w:val="en-GB"/>
        </w:rPr>
        <w:t>Th</w:t>
      </w:r>
      <w:r w:rsidR="00A12E78" w:rsidRPr="00D3058B">
        <w:rPr>
          <w:lang w:val="en-GB"/>
        </w:rPr>
        <w:t>e</w:t>
      </w:r>
      <w:r w:rsidRPr="00D3058B">
        <w:rPr>
          <w:lang w:val="en-GB"/>
        </w:rPr>
        <w:t xml:space="preserve"> </w:t>
      </w:r>
      <w:r w:rsidR="00A12E78" w:rsidRPr="00D3058B">
        <w:rPr>
          <w:lang w:val="en-GB"/>
        </w:rPr>
        <w:t>procurement</w:t>
      </w:r>
      <w:r w:rsidRPr="00D3058B">
        <w:rPr>
          <w:lang w:val="en-GB"/>
        </w:rPr>
        <w:t xml:space="preserve"> procedure is subject to the laws of Denmark and the rules applicable hereunder.</w:t>
      </w:r>
      <w:bookmarkStart w:id="2" w:name="_GoBack"/>
      <w:bookmarkEnd w:id="2"/>
    </w:p>
    <w:p w14:paraId="72E2D82E" w14:textId="038C57AC" w:rsidR="00B87619" w:rsidRDefault="00B87619" w:rsidP="00B87619">
      <w:pPr>
        <w:spacing w:line="240" w:lineRule="auto"/>
        <w:rPr>
          <w:lang w:val="en-GB"/>
        </w:rPr>
      </w:pPr>
      <w:r w:rsidRPr="00F371C7">
        <w:rPr>
          <w:lang w:val="en-GB"/>
        </w:rPr>
        <w:t>The responsible unit has assessed that the contract does not have a certain cross-border interest</w:t>
      </w:r>
      <w:r>
        <w:rPr>
          <w:lang w:val="en-GB"/>
        </w:rPr>
        <w:t>.</w:t>
      </w:r>
    </w:p>
    <w:p w14:paraId="629806EC" w14:textId="3A9419C8" w:rsidR="00B87619" w:rsidRPr="00AC612E" w:rsidRDefault="00B87619" w:rsidP="00B87619">
      <w:pPr>
        <w:spacing w:line="240" w:lineRule="auto"/>
        <w:rPr>
          <w:lang w:val="en-GB"/>
        </w:rPr>
      </w:pPr>
      <w:r>
        <w:rPr>
          <w:lang w:val="en-GB"/>
        </w:rPr>
        <w:t>T</w:t>
      </w:r>
      <w:r w:rsidRPr="00F371C7">
        <w:rPr>
          <w:lang w:val="en-GB"/>
        </w:rPr>
        <w:t>he responsible unit has</w:t>
      </w:r>
      <w:r>
        <w:rPr>
          <w:lang w:val="en-GB"/>
        </w:rPr>
        <w:t xml:space="preserve"> also</w:t>
      </w:r>
      <w:r w:rsidRPr="00F371C7">
        <w:rPr>
          <w:lang w:val="en-GB"/>
        </w:rPr>
        <w:t xml:space="preserve"> assessed that the contract value is below </w:t>
      </w:r>
      <w:r w:rsidR="00302B00">
        <w:rPr>
          <w:lang w:val="en-GB"/>
        </w:rPr>
        <w:t xml:space="preserve">the EU-threshold </w:t>
      </w:r>
      <w:r w:rsidRPr="00F371C7">
        <w:rPr>
          <w:lang w:val="en-GB"/>
        </w:rPr>
        <w:t xml:space="preserve">net of VAT. </w:t>
      </w:r>
    </w:p>
    <w:p w14:paraId="6C53F7DB" w14:textId="77777777" w:rsidR="002F0CD9" w:rsidRPr="00D3058B" w:rsidRDefault="00872BC5" w:rsidP="004035B4">
      <w:pPr>
        <w:pStyle w:val="Heading1"/>
      </w:pPr>
      <w:bookmarkStart w:id="3" w:name="_Ref516607591"/>
      <w:bookmarkStart w:id="4" w:name="_Toc34314329"/>
      <w:r>
        <w:t>Responsible unit</w:t>
      </w:r>
      <w:bookmarkEnd w:id="3"/>
      <w:bookmarkEnd w:id="4"/>
    </w:p>
    <w:p w14:paraId="6C588903" w14:textId="77777777" w:rsidR="00872BC5" w:rsidRDefault="00872BC5" w:rsidP="00872BC5">
      <w:pPr>
        <w:spacing w:line="240" w:lineRule="auto"/>
        <w:rPr>
          <w:lang w:val="en-GB"/>
        </w:rPr>
      </w:pPr>
      <w:r>
        <w:rPr>
          <w:lang w:val="en-GB"/>
        </w:rPr>
        <w:t xml:space="preserve">The responsible unit for this </w:t>
      </w:r>
      <w:r w:rsidR="00672EB8">
        <w:rPr>
          <w:lang w:val="en-GB"/>
        </w:rPr>
        <w:t xml:space="preserve">procurement </w:t>
      </w:r>
      <w:r>
        <w:rPr>
          <w:lang w:val="en-GB"/>
        </w:rPr>
        <w:t>procedure is:</w:t>
      </w:r>
    </w:p>
    <w:p w14:paraId="1B8D2D0E" w14:textId="7B407719" w:rsidR="00872BC5" w:rsidRPr="00872BC5" w:rsidRDefault="00872BC5" w:rsidP="00872BC5">
      <w:pPr>
        <w:spacing w:line="240" w:lineRule="auto"/>
        <w:ind w:left="1304"/>
        <w:rPr>
          <w:lang w:val="en-GB"/>
        </w:rPr>
      </w:pPr>
      <w:r w:rsidRPr="00872BC5">
        <w:rPr>
          <w:lang w:val="en-GB"/>
        </w:rPr>
        <w:t>Official name</w:t>
      </w:r>
      <w:r>
        <w:rPr>
          <w:lang w:val="en-GB"/>
        </w:rPr>
        <w:t xml:space="preserve">: </w:t>
      </w:r>
      <w:r w:rsidR="00F42F32">
        <w:rPr>
          <w:lang w:val="en-GB"/>
        </w:rPr>
        <w:t>EUACI</w:t>
      </w:r>
    </w:p>
    <w:p w14:paraId="12063A65" w14:textId="0B42C564" w:rsidR="00872BC5" w:rsidRPr="00872BC5" w:rsidRDefault="00872BC5" w:rsidP="00872BC5">
      <w:pPr>
        <w:spacing w:line="240" w:lineRule="auto"/>
        <w:ind w:left="1304"/>
        <w:rPr>
          <w:lang w:val="en-GB"/>
        </w:rPr>
      </w:pPr>
      <w:r w:rsidRPr="00872BC5">
        <w:rPr>
          <w:lang w:val="en-GB"/>
        </w:rPr>
        <w:t>Country</w:t>
      </w:r>
      <w:r>
        <w:rPr>
          <w:lang w:val="en-GB"/>
        </w:rPr>
        <w:t xml:space="preserve">: </w:t>
      </w:r>
      <w:r w:rsidR="00F42F32">
        <w:rPr>
          <w:lang w:val="en-GB"/>
        </w:rPr>
        <w:t>Ukraine</w:t>
      </w:r>
    </w:p>
    <w:p w14:paraId="13FAF309" w14:textId="5F3A2CF8" w:rsidR="00872BC5" w:rsidRPr="00872BC5" w:rsidRDefault="00872BC5" w:rsidP="00872BC5">
      <w:pPr>
        <w:spacing w:line="240" w:lineRule="auto"/>
        <w:ind w:left="1304"/>
        <w:rPr>
          <w:lang w:val="en-GB"/>
        </w:rPr>
      </w:pPr>
      <w:r w:rsidRPr="00872BC5">
        <w:rPr>
          <w:lang w:val="en-GB"/>
        </w:rPr>
        <w:t>Town</w:t>
      </w:r>
      <w:r>
        <w:rPr>
          <w:lang w:val="en-GB"/>
        </w:rPr>
        <w:t xml:space="preserve">: </w:t>
      </w:r>
      <w:r w:rsidR="00F42F32">
        <w:rPr>
          <w:lang w:val="en-GB"/>
        </w:rPr>
        <w:t>Kyiv</w:t>
      </w:r>
    </w:p>
    <w:p w14:paraId="252B459F" w14:textId="77777777" w:rsidR="00712E66" w:rsidRPr="00A97D9C" w:rsidRDefault="00712E66" w:rsidP="00712E66">
      <w:pPr>
        <w:spacing w:line="240" w:lineRule="auto"/>
        <w:ind w:left="1304"/>
        <w:rPr>
          <w:lang w:val="fr-BE"/>
        </w:rPr>
      </w:pPr>
      <w:r w:rsidRPr="00A97D9C">
        <w:rPr>
          <w:lang w:val="fr-BE"/>
        </w:rPr>
        <w:t xml:space="preserve">Postal code: </w:t>
      </w:r>
      <w:r>
        <w:rPr>
          <w:lang w:val="fr-BE"/>
        </w:rPr>
        <w:t>01001</w:t>
      </w:r>
    </w:p>
    <w:p w14:paraId="081ABC95" w14:textId="77777777" w:rsidR="00712E66" w:rsidRPr="00872BC5" w:rsidRDefault="00712E66" w:rsidP="00712E66">
      <w:pPr>
        <w:spacing w:line="240" w:lineRule="auto"/>
        <w:ind w:left="1304"/>
        <w:rPr>
          <w:lang w:val="en-GB"/>
        </w:rPr>
      </w:pPr>
      <w:r w:rsidRPr="00872BC5">
        <w:rPr>
          <w:lang w:val="en-GB"/>
        </w:rPr>
        <w:t>Postal address</w:t>
      </w:r>
      <w:r>
        <w:rPr>
          <w:lang w:val="en-GB"/>
        </w:rPr>
        <w:t xml:space="preserve">: </w:t>
      </w:r>
      <w:r w:rsidRPr="0058726E">
        <w:rPr>
          <w:lang w:val="en-GB"/>
        </w:rPr>
        <w:t xml:space="preserve">20, </w:t>
      </w:r>
      <w:proofErr w:type="spellStart"/>
      <w:r w:rsidRPr="0058726E">
        <w:rPr>
          <w:lang w:val="en-GB"/>
        </w:rPr>
        <w:t>Velyka</w:t>
      </w:r>
      <w:proofErr w:type="spellEnd"/>
      <w:r w:rsidRPr="0058726E">
        <w:rPr>
          <w:lang w:val="en-GB"/>
        </w:rPr>
        <w:t xml:space="preserve"> </w:t>
      </w:r>
      <w:proofErr w:type="spellStart"/>
      <w:r w:rsidRPr="0058726E">
        <w:rPr>
          <w:lang w:val="en-GB"/>
        </w:rPr>
        <w:t>Zhytomyrska</w:t>
      </w:r>
      <w:proofErr w:type="spellEnd"/>
      <w:r w:rsidRPr="0058726E">
        <w:rPr>
          <w:lang w:val="en-GB"/>
        </w:rPr>
        <w:t xml:space="preserve"> Street, Panorama Business Centre, 3rd Floor</w:t>
      </w:r>
    </w:p>
    <w:p w14:paraId="7D1FC9D6" w14:textId="55E897E8" w:rsidR="00872BC5" w:rsidRPr="00872BC5" w:rsidRDefault="00872BC5" w:rsidP="00872BC5">
      <w:pPr>
        <w:spacing w:line="240" w:lineRule="auto"/>
        <w:ind w:left="1304"/>
        <w:rPr>
          <w:lang w:val="en-GB"/>
        </w:rPr>
      </w:pPr>
      <w:r w:rsidRPr="00872BC5">
        <w:rPr>
          <w:lang w:val="en-GB"/>
        </w:rPr>
        <w:t>Internet address</w:t>
      </w:r>
      <w:r>
        <w:rPr>
          <w:lang w:val="en-GB"/>
        </w:rPr>
        <w:t xml:space="preserve">: </w:t>
      </w:r>
      <w:hyperlink r:id="rId13" w:history="1">
        <w:r w:rsidR="00F42F32" w:rsidRPr="00810216">
          <w:rPr>
            <w:rStyle w:val="Hyperlink"/>
            <w:lang w:val="en-GB"/>
          </w:rPr>
          <w:t>https://euaci.eu/</w:t>
        </w:r>
      </w:hyperlink>
      <w:r w:rsidR="00F42F32">
        <w:rPr>
          <w:lang w:val="en-GB"/>
        </w:rPr>
        <w:t xml:space="preserve"> </w:t>
      </w:r>
    </w:p>
    <w:p w14:paraId="3318038B" w14:textId="77777777" w:rsidR="00712E66" w:rsidRPr="00872BC5" w:rsidRDefault="00872BC5" w:rsidP="00712E66">
      <w:pPr>
        <w:spacing w:line="240" w:lineRule="auto"/>
        <w:ind w:left="1304"/>
        <w:rPr>
          <w:lang w:val="en-GB"/>
        </w:rPr>
      </w:pPr>
      <w:r w:rsidRPr="00872BC5">
        <w:rPr>
          <w:lang w:val="en-GB"/>
        </w:rPr>
        <w:t>Contact person</w:t>
      </w:r>
      <w:r>
        <w:rPr>
          <w:lang w:val="en-GB"/>
        </w:rPr>
        <w:t xml:space="preserve">: </w:t>
      </w:r>
      <w:r w:rsidR="00712E66">
        <w:rPr>
          <w:lang w:val="en-GB"/>
        </w:rPr>
        <w:t>Olena Ohorodnik, Senior Project Manager of Integrity Cities</w:t>
      </w:r>
    </w:p>
    <w:p w14:paraId="594A5E3F" w14:textId="05FF6D7D" w:rsidR="00872BC5" w:rsidRDefault="00872BC5" w:rsidP="007A17BE">
      <w:pPr>
        <w:spacing w:line="240" w:lineRule="auto"/>
        <w:ind w:left="1304"/>
        <w:rPr>
          <w:lang w:val="en-GB"/>
        </w:rPr>
      </w:pPr>
      <w:r w:rsidRPr="00872BC5">
        <w:rPr>
          <w:lang w:val="en-GB"/>
        </w:rPr>
        <w:t>E-mail</w:t>
      </w:r>
      <w:r>
        <w:rPr>
          <w:lang w:val="en-GB"/>
        </w:rPr>
        <w:t>:</w:t>
      </w:r>
      <w:r w:rsidR="00F42F32">
        <w:rPr>
          <w:lang w:val="en-GB"/>
        </w:rPr>
        <w:t xml:space="preserve"> </w:t>
      </w:r>
      <w:hyperlink r:id="rId14" w:history="1">
        <w:r w:rsidR="00F42F32">
          <w:rPr>
            <w:rStyle w:val="Hyperlink"/>
            <w:lang w:val="en-US" w:eastAsia="en-GB"/>
          </w:rPr>
          <w:t>oleoho@um.dk</w:t>
        </w:r>
      </w:hyperlink>
    </w:p>
    <w:p w14:paraId="150E7AD8" w14:textId="48900CE4" w:rsidR="002F0CD9" w:rsidRPr="00D3058B" w:rsidRDefault="007328DB" w:rsidP="004035B4">
      <w:pPr>
        <w:pStyle w:val="Heading1"/>
      </w:pPr>
      <w:bookmarkStart w:id="5" w:name="_Toc34314330"/>
      <w:r>
        <w:t>Documents for submission of tender</w:t>
      </w:r>
      <w:bookmarkEnd w:id="5"/>
    </w:p>
    <w:p w14:paraId="678B6FC8" w14:textId="63262DB3" w:rsidR="002F0CD9" w:rsidRPr="00D3058B" w:rsidRDefault="002F0CD9" w:rsidP="002F0CD9">
      <w:pPr>
        <w:spacing w:line="240" w:lineRule="auto"/>
        <w:rPr>
          <w:lang w:val="en-GB"/>
        </w:rPr>
      </w:pPr>
      <w:r w:rsidRPr="00D3058B">
        <w:rPr>
          <w:lang w:val="en-GB"/>
        </w:rPr>
        <w:t xml:space="preserve">The documents </w:t>
      </w:r>
      <w:r w:rsidR="007328DB">
        <w:rPr>
          <w:lang w:val="en-GB"/>
        </w:rPr>
        <w:t xml:space="preserve">for submission of tender </w:t>
      </w:r>
      <w:r w:rsidRPr="00D3058B">
        <w:rPr>
          <w:lang w:val="en-GB"/>
        </w:rPr>
        <w:t>consist of the following:</w:t>
      </w:r>
    </w:p>
    <w:p w14:paraId="6B4C3826" w14:textId="3A250137" w:rsidR="002F0CD9" w:rsidRDefault="0036508D" w:rsidP="00BD16E0">
      <w:pPr>
        <w:numPr>
          <w:ilvl w:val="0"/>
          <w:numId w:val="10"/>
        </w:numPr>
        <w:spacing w:line="240" w:lineRule="auto"/>
        <w:rPr>
          <w:lang w:val="en-GB"/>
        </w:rPr>
      </w:pPr>
      <w:r w:rsidRPr="00D3058B">
        <w:rPr>
          <w:lang w:val="en-GB"/>
        </w:rPr>
        <w:t>In</w:t>
      </w:r>
      <w:r w:rsidR="00872BC5">
        <w:rPr>
          <w:lang w:val="en-GB"/>
        </w:rPr>
        <w:t>vitation</w:t>
      </w:r>
      <w:r w:rsidRPr="00D3058B">
        <w:rPr>
          <w:lang w:val="en-GB"/>
        </w:rPr>
        <w:t xml:space="preserve"> to </w:t>
      </w:r>
      <w:r w:rsidR="00872BC5">
        <w:rPr>
          <w:lang w:val="en-GB"/>
        </w:rPr>
        <w:t>t</w:t>
      </w:r>
      <w:r w:rsidRPr="00D3058B">
        <w:rPr>
          <w:lang w:val="en-GB"/>
        </w:rPr>
        <w:t>ender</w:t>
      </w:r>
      <w:r w:rsidR="002F0CD9" w:rsidRPr="00D3058B">
        <w:rPr>
          <w:lang w:val="en-GB"/>
        </w:rPr>
        <w:t xml:space="preserve"> (this document)</w:t>
      </w:r>
    </w:p>
    <w:p w14:paraId="38AC5C2B" w14:textId="045BA0A4" w:rsidR="00BC1DFD" w:rsidRDefault="00BC1DFD" w:rsidP="00BD16E0">
      <w:pPr>
        <w:numPr>
          <w:ilvl w:val="0"/>
          <w:numId w:val="10"/>
        </w:numPr>
        <w:spacing w:line="240" w:lineRule="auto"/>
        <w:rPr>
          <w:lang w:val="en-GB"/>
        </w:rPr>
      </w:pPr>
      <w:r>
        <w:rPr>
          <w:lang w:val="en-GB"/>
        </w:rPr>
        <w:t>Criteria and Method of Evaluation</w:t>
      </w:r>
    </w:p>
    <w:p w14:paraId="4A2E77EA" w14:textId="16DC0911" w:rsidR="00AF4D5C" w:rsidRPr="00D3058B" w:rsidRDefault="00AF4D5C" w:rsidP="00BD16E0">
      <w:pPr>
        <w:numPr>
          <w:ilvl w:val="0"/>
          <w:numId w:val="10"/>
        </w:numPr>
        <w:spacing w:line="240" w:lineRule="auto"/>
        <w:rPr>
          <w:lang w:val="en-GB"/>
        </w:rPr>
      </w:pPr>
      <w:r>
        <w:rPr>
          <w:lang w:val="en-GB"/>
        </w:rPr>
        <w:t>Notification of processing of personal data</w:t>
      </w:r>
    </w:p>
    <w:p w14:paraId="09B25948" w14:textId="77777777" w:rsidR="007328DB" w:rsidRPr="001053E2" w:rsidRDefault="007328DB" w:rsidP="007328DB">
      <w:pPr>
        <w:numPr>
          <w:ilvl w:val="0"/>
          <w:numId w:val="10"/>
        </w:numPr>
        <w:spacing w:line="240" w:lineRule="auto"/>
        <w:rPr>
          <w:lang w:val="en-GB"/>
        </w:rPr>
      </w:pPr>
      <w:r w:rsidRPr="001053E2">
        <w:rPr>
          <w:lang w:val="en-GB"/>
        </w:rPr>
        <w:t>Draft Consultancy Agreement with appendices</w:t>
      </w:r>
    </w:p>
    <w:p w14:paraId="234C6BA4" w14:textId="77777777" w:rsidR="00712E66" w:rsidRPr="001053E2" w:rsidRDefault="00712E66" w:rsidP="00712E66">
      <w:pPr>
        <w:numPr>
          <w:ilvl w:val="1"/>
          <w:numId w:val="10"/>
        </w:numPr>
        <w:spacing w:after="0" w:line="240" w:lineRule="auto"/>
        <w:rPr>
          <w:lang w:val="en-GB"/>
        </w:rPr>
      </w:pPr>
      <w:r w:rsidRPr="001053E2">
        <w:rPr>
          <w:lang w:val="en-GB"/>
        </w:rPr>
        <w:t>Appendix 1 – Representatives and Subcontractors</w:t>
      </w:r>
    </w:p>
    <w:p w14:paraId="45CA3111" w14:textId="77777777" w:rsidR="00712E66" w:rsidRPr="001053E2" w:rsidRDefault="00712E66" w:rsidP="00712E66">
      <w:pPr>
        <w:numPr>
          <w:ilvl w:val="1"/>
          <w:numId w:val="10"/>
        </w:numPr>
        <w:spacing w:after="0" w:line="240" w:lineRule="auto"/>
        <w:rPr>
          <w:lang w:val="en-GB"/>
        </w:rPr>
      </w:pPr>
      <w:r w:rsidRPr="001053E2">
        <w:rPr>
          <w:lang w:val="en-GB"/>
        </w:rPr>
        <w:t>Appendix 2 – Terms of Reference</w:t>
      </w:r>
    </w:p>
    <w:p w14:paraId="78C945BE" w14:textId="77777777" w:rsidR="00712E66" w:rsidRDefault="00712E66" w:rsidP="00712E66">
      <w:pPr>
        <w:numPr>
          <w:ilvl w:val="1"/>
          <w:numId w:val="10"/>
        </w:numPr>
        <w:spacing w:after="0" w:line="240" w:lineRule="auto"/>
        <w:rPr>
          <w:lang w:val="en-GB"/>
        </w:rPr>
      </w:pPr>
      <w:r>
        <w:rPr>
          <w:lang w:val="en-GB"/>
        </w:rPr>
        <w:t>Appendix 3A – Suitability</w:t>
      </w:r>
    </w:p>
    <w:p w14:paraId="5C8591CB" w14:textId="77777777" w:rsidR="00712E66" w:rsidRPr="001053E2" w:rsidRDefault="00712E66" w:rsidP="00712E66">
      <w:pPr>
        <w:numPr>
          <w:ilvl w:val="1"/>
          <w:numId w:val="10"/>
        </w:numPr>
        <w:spacing w:after="0" w:line="240" w:lineRule="auto"/>
        <w:rPr>
          <w:lang w:val="en-GB"/>
        </w:rPr>
      </w:pPr>
      <w:r w:rsidRPr="001053E2">
        <w:rPr>
          <w:lang w:val="en-GB"/>
        </w:rPr>
        <w:t>Appendix 3B – Contract Price</w:t>
      </w:r>
    </w:p>
    <w:p w14:paraId="0B36F7AF" w14:textId="77777777" w:rsidR="00712E66" w:rsidRPr="001053E2" w:rsidRDefault="00712E66" w:rsidP="00712E66">
      <w:pPr>
        <w:numPr>
          <w:ilvl w:val="1"/>
          <w:numId w:val="10"/>
        </w:numPr>
        <w:spacing w:after="0" w:line="240" w:lineRule="auto"/>
        <w:rPr>
          <w:lang w:val="en-GB"/>
        </w:rPr>
      </w:pPr>
      <w:r w:rsidRPr="001053E2">
        <w:rPr>
          <w:lang w:val="en-GB"/>
        </w:rPr>
        <w:t>Appendix 3C – Services</w:t>
      </w:r>
    </w:p>
    <w:p w14:paraId="56C8AD5E" w14:textId="77777777" w:rsidR="00712E66" w:rsidRDefault="00712E66" w:rsidP="00712E66">
      <w:pPr>
        <w:numPr>
          <w:ilvl w:val="1"/>
          <w:numId w:val="10"/>
        </w:numPr>
        <w:spacing w:after="0" w:line="240" w:lineRule="auto"/>
        <w:rPr>
          <w:lang w:val="en-GB"/>
        </w:rPr>
      </w:pPr>
      <w:r w:rsidRPr="001053E2">
        <w:rPr>
          <w:lang w:val="en-GB"/>
        </w:rPr>
        <w:lastRenderedPageBreak/>
        <w:t>Appendix 4</w:t>
      </w:r>
      <w:r>
        <w:rPr>
          <w:lang w:val="en-GB"/>
        </w:rPr>
        <w:t>A</w:t>
      </w:r>
      <w:r w:rsidRPr="001053E2">
        <w:rPr>
          <w:lang w:val="en-GB"/>
        </w:rPr>
        <w:t xml:space="preserve"> – Financial </w:t>
      </w:r>
      <w:r>
        <w:rPr>
          <w:lang w:val="en-GB"/>
        </w:rPr>
        <w:t>s</w:t>
      </w:r>
      <w:r w:rsidRPr="001053E2">
        <w:rPr>
          <w:lang w:val="en-GB"/>
        </w:rPr>
        <w:t>tatement</w:t>
      </w:r>
      <w:r>
        <w:rPr>
          <w:lang w:val="en-GB"/>
        </w:rPr>
        <w:t>-</w:t>
      </w:r>
      <w:r w:rsidRPr="001053E2">
        <w:rPr>
          <w:lang w:val="en-GB"/>
        </w:rPr>
        <w:t xml:space="preserve"> and Audit </w:t>
      </w:r>
      <w:r>
        <w:rPr>
          <w:lang w:val="en-GB"/>
        </w:rPr>
        <w:t>i</w:t>
      </w:r>
      <w:r w:rsidRPr="001053E2">
        <w:rPr>
          <w:lang w:val="en-GB"/>
        </w:rPr>
        <w:t>nstructions</w:t>
      </w:r>
    </w:p>
    <w:p w14:paraId="6BAFE336" w14:textId="77777777" w:rsidR="00712E66" w:rsidRPr="001053E2" w:rsidRDefault="00712E66" w:rsidP="00712E66">
      <w:pPr>
        <w:numPr>
          <w:ilvl w:val="1"/>
          <w:numId w:val="10"/>
        </w:numPr>
        <w:spacing w:after="0" w:line="240" w:lineRule="auto"/>
        <w:rPr>
          <w:lang w:val="en-GB"/>
        </w:rPr>
      </w:pPr>
      <w:r>
        <w:rPr>
          <w:lang w:val="en-GB"/>
        </w:rPr>
        <w:t>Appendix 4B – Form for Financial Statement</w:t>
      </w:r>
    </w:p>
    <w:p w14:paraId="5443EA40" w14:textId="0FB0057D" w:rsidR="00712E66" w:rsidRPr="00785A6A" w:rsidRDefault="00712E66" w:rsidP="00712E66">
      <w:pPr>
        <w:numPr>
          <w:ilvl w:val="1"/>
          <w:numId w:val="10"/>
        </w:numPr>
        <w:spacing w:after="0" w:line="240" w:lineRule="auto"/>
        <w:rPr>
          <w:lang w:val="en-GB"/>
        </w:rPr>
      </w:pPr>
      <w:r w:rsidRPr="001053E2">
        <w:rPr>
          <w:lang w:val="en-GB"/>
        </w:rPr>
        <w:t>Appendix 6 – Draft Addendum</w:t>
      </w:r>
    </w:p>
    <w:p w14:paraId="4C7E7782" w14:textId="77777777" w:rsidR="00712E66" w:rsidRDefault="00712E66" w:rsidP="00712E66">
      <w:pPr>
        <w:numPr>
          <w:ilvl w:val="1"/>
          <w:numId w:val="10"/>
        </w:numPr>
        <w:spacing w:after="0" w:line="240" w:lineRule="auto"/>
        <w:rPr>
          <w:lang w:val="en-GB"/>
        </w:rPr>
      </w:pPr>
      <w:r>
        <w:rPr>
          <w:lang w:val="en-GB"/>
        </w:rPr>
        <w:t>Appendix 10 – Completion Letter</w:t>
      </w:r>
    </w:p>
    <w:p w14:paraId="2ABBA366" w14:textId="77777777" w:rsidR="00712E66" w:rsidRPr="00465ACA" w:rsidRDefault="00712E66" w:rsidP="00712E66">
      <w:pPr>
        <w:numPr>
          <w:ilvl w:val="1"/>
          <w:numId w:val="10"/>
        </w:numPr>
        <w:spacing w:after="0" w:line="240" w:lineRule="auto"/>
        <w:rPr>
          <w:lang w:val="en-GB"/>
        </w:rPr>
      </w:pPr>
      <w:r>
        <w:rPr>
          <w:lang w:val="en-GB"/>
        </w:rPr>
        <w:t xml:space="preserve">Appendix 11 - </w:t>
      </w:r>
      <w:r w:rsidRPr="00DA36FA">
        <w:rPr>
          <w:lang w:val="en-GB"/>
        </w:rPr>
        <w:t xml:space="preserve">Declaration of Prior and Ongoing </w:t>
      </w:r>
      <w:r>
        <w:rPr>
          <w:lang w:val="en-GB"/>
        </w:rPr>
        <w:t xml:space="preserve">Involvement of companies and/or </w:t>
      </w:r>
      <w:r w:rsidRPr="00DA36FA">
        <w:rPr>
          <w:lang w:val="en-GB"/>
        </w:rPr>
        <w:t>staff</w:t>
      </w:r>
    </w:p>
    <w:p w14:paraId="291F1065" w14:textId="77777777" w:rsidR="00F42F32" w:rsidRPr="00F42F32" w:rsidRDefault="00F42F32" w:rsidP="00F42F32">
      <w:pPr>
        <w:spacing w:after="0" w:line="240" w:lineRule="auto"/>
        <w:ind w:left="1440"/>
        <w:rPr>
          <w:lang w:val="en-GB"/>
        </w:rPr>
      </w:pPr>
    </w:p>
    <w:p w14:paraId="762D5078" w14:textId="77777777" w:rsidR="00E75569" w:rsidRPr="00D3058B" w:rsidRDefault="00A12E78" w:rsidP="004035B4">
      <w:pPr>
        <w:pStyle w:val="Heading1"/>
      </w:pPr>
      <w:bookmarkStart w:id="6" w:name="_Toc34314331"/>
      <w:r w:rsidRPr="00D3058B">
        <w:t>Object</w:t>
      </w:r>
      <w:r w:rsidR="00E75569" w:rsidRPr="00D3058B">
        <w:t xml:space="preserve"> of the </w:t>
      </w:r>
      <w:r w:rsidRPr="00D3058B">
        <w:t>p</w:t>
      </w:r>
      <w:r w:rsidR="00E75569" w:rsidRPr="00D3058B">
        <w:t>rocurement</w:t>
      </w:r>
      <w:bookmarkEnd w:id="6"/>
    </w:p>
    <w:p w14:paraId="0CC0C9DB" w14:textId="77777777" w:rsidR="00AE18A7" w:rsidRPr="00AE18A7" w:rsidRDefault="00AE18A7" w:rsidP="00AE18A7">
      <w:pPr>
        <w:spacing w:line="240" w:lineRule="auto"/>
        <w:rPr>
          <w:lang w:val="en-GB"/>
        </w:rPr>
      </w:pPr>
      <w:r w:rsidRPr="00AE18A7">
        <w:rPr>
          <w:lang w:val="en-GB"/>
        </w:rPr>
        <w:t xml:space="preserve">The objective of this particular assignment is to help partner cities ensuring the sustainability of the integrity tools developed with the support of the EUACI. Specifically, the success of the assignment </w:t>
      </w:r>
      <w:proofErr w:type="gramStart"/>
      <w:r w:rsidRPr="00AE18A7">
        <w:rPr>
          <w:lang w:val="en-GB"/>
        </w:rPr>
        <w:t>will be assessed</w:t>
      </w:r>
      <w:proofErr w:type="gramEnd"/>
      <w:r w:rsidRPr="00AE18A7">
        <w:rPr>
          <w:lang w:val="en-GB"/>
        </w:rPr>
        <w:t xml:space="preserve"> against progress made within the following output areas: </w:t>
      </w:r>
    </w:p>
    <w:p w14:paraId="411C852C" w14:textId="77777777" w:rsidR="00AE18A7" w:rsidRDefault="00AE18A7" w:rsidP="00AE18A7">
      <w:pPr>
        <w:pStyle w:val="ListParagraph"/>
        <w:numPr>
          <w:ilvl w:val="0"/>
          <w:numId w:val="34"/>
        </w:numPr>
        <w:spacing w:line="240" w:lineRule="auto"/>
        <w:rPr>
          <w:lang w:val="en-GB"/>
        </w:rPr>
      </w:pPr>
      <w:r w:rsidRPr="00AE18A7">
        <w:rPr>
          <w:lang w:val="en-GB"/>
        </w:rPr>
        <w:t>Enhanced capacities for strategic planning and monitoring related to integrity. Development and implementation of the Municipal Integrity Plans for Integrity Cities and promoting their sustainability.</w:t>
      </w:r>
    </w:p>
    <w:p w14:paraId="709A15CE" w14:textId="77777777" w:rsidR="00AE18A7" w:rsidRDefault="00AE18A7" w:rsidP="00AE18A7">
      <w:pPr>
        <w:pStyle w:val="ListParagraph"/>
        <w:numPr>
          <w:ilvl w:val="0"/>
          <w:numId w:val="34"/>
        </w:numPr>
        <w:spacing w:line="240" w:lineRule="auto"/>
        <w:rPr>
          <w:lang w:val="en-GB"/>
        </w:rPr>
      </w:pPr>
      <w:r w:rsidRPr="00AE18A7">
        <w:rPr>
          <w:lang w:val="en-GB"/>
        </w:rPr>
        <w:t xml:space="preserve">Integrity assessment of selected Municipal Owned Enterprises (MOEs). City administrations have expressed the desire to enhance the control mechanism in </w:t>
      </w:r>
      <w:proofErr w:type="spellStart"/>
      <w:r w:rsidRPr="00AE18A7">
        <w:rPr>
          <w:lang w:val="en-GB"/>
        </w:rPr>
        <w:t>MoE</w:t>
      </w:r>
      <w:proofErr w:type="spellEnd"/>
      <w:r w:rsidRPr="00AE18A7">
        <w:rPr>
          <w:lang w:val="en-GB"/>
        </w:rPr>
        <w:t xml:space="preserve"> to provide more transparency and accountability in their activities.</w:t>
      </w:r>
    </w:p>
    <w:p w14:paraId="5656CEAA" w14:textId="77777777" w:rsidR="00AE18A7" w:rsidRDefault="00AE18A7" w:rsidP="00AE18A7">
      <w:pPr>
        <w:pStyle w:val="ListParagraph"/>
        <w:numPr>
          <w:ilvl w:val="0"/>
          <w:numId w:val="34"/>
        </w:numPr>
        <w:spacing w:line="240" w:lineRule="auto"/>
        <w:rPr>
          <w:lang w:val="en-GB"/>
        </w:rPr>
      </w:pPr>
      <w:r w:rsidRPr="00AE18A7">
        <w:rPr>
          <w:lang w:val="en-GB"/>
        </w:rPr>
        <w:t>Development and implementation of risk minimization plans and implementation of elements of corporate governance of MOEs in Integrity Cities.</w:t>
      </w:r>
    </w:p>
    <w:p w14:paraId="315C4AB9" w14:textId="77777777" w:rsidR="00AE18A7" w:rsidRDefault="00AE18A7" w:rsidP="00AE18A7">
      <w:pPr>
        <w:pStyle w:val="ListParagraph"/>
        <w:numPr>
          <w:ilvl w:val="0"/>
          <w:numId w:val="34"/>
        </w:numPr>
        <w:spacing w:line="240" w:lineRule="auto"/>
        <w:rPr>
          <w:lang w:val="en-GB"/>
        </w:rPr>
      </w:pPr>
      <w:r w:rsidRPr="00AE18A7">
        <w:rPr>
          <w:lang w:val="en-GB"/>
        </w:rPr>
        <w:t>Development and implementation of public analytical modules and dashboards regarding the functioning of communal enterprises, in particular new e-tool designed for MOEs.</w:t>
      </w:r>
    </w:p>
    <w:p w14:paraId="43751563" w14:textId="0DB6F395" w:rsidR="00E75569" w:rsidRDefault="00AE18A7" w:rsidP="00AE18A7">
      <w:pPr>
        <w:pStyle w:val="ListParagraph"/>
        <w:numPr>
          <w:ilvl w:val="0"/>
          <w:numId w:val="34"/>
        </w:numPr>
        <w:spacing w:line="240" w:lineRule="auto"/>
        <w:rPr>
          <w:lang w:val="en-GB"/>
        </w:rPr>
      </w:pPr>
      <w:r w:rsidRPr="00AE18A7">
        <w:rPr>
          <w:lang w:val="en-GB"/>
        </w:rPr>
        <w:t>Evaluating and presenting results of the Integrity Assessments of MOEs.</w:t>
      </w:r>
    </w:p>
    <w:p w14:paraId="3EAB48FC" w14:textId="3CF358DC" w:rsidR="00AE18A7" w:rsidRPr="00AE18A7" w:rsidRDefault="00AE18A7" w:rsidP="00AE18A7">
      <w:pPr>
        <w:spacing w:line="240" w:lineRule="auto"/>
        <w:rPr>
          <w:lang w:val="en-GB"/>
        </w:rPr>
      </w:pPr>
      <w:r w:rsidRPr="00AE18A7">
        <w:rPr>
          <w:lang w:val="en-GB"/>
        </w:rPr>
        <w:t>The Senior Good Governance Consultant will be a technical resource person available to the EUACI, the partner cities and partners on the national level for the planning and implementation of activities in order to fulfil the objectives mentioned above.</w:t>
      </w:r>
    </w:p>
    <w:p w14:paraId="22DC3DEC" w14:textId="77777777" w:rsidR="00E75569" w:rsidRPr="00D3058B" w:rsidRDefault="00E75569" w:rsidP="004035B4">
      <w:pPr>
        <w:pStyle w:val="Heading1"/>
      </w:pPr>
      <w:bookmarkStart w:id="7" w:name="_Toc34314332"/>
      <w:r w:rsidRPr="00D3058B">
        <w:t>Timetable</w:t>
      </w:r>
      <w:bookmarkEnd w:id="7"/>
    </w:p>
    <w:p w14:paraId="76405A93" w14:textId="77777777" w:rsidR="00E75569" w:rsidRPr="00D3058B" w:rsidRDefault="00E75569" w:rsidP="00E75569">
      <w:pPr>
        <w:spacing w:line="240" w:lineRule="auto"/>
        <w:rPr>
          <w:lang w:val="en-GB"/>
        </w:rPr>
      </w:pPr>
      <w:r w:rsidRPr="00D3058B">
        <w:rPr>
          <w:lang w:val="en-GB"/>
        </w:rPr>
        <w:t xml:space="preserve">The following timetable specifies the key milestones of the </w:t>
      </w:r>
      <w:r w:rsidR="00C06284" w:rsidRPr="00D3058B">
        <w:rPr>
          <w:lang w:val="en-GB"/>
        </w:rPr>
        <w:t>procurement</w:t>
      </w:r>
      <w:r w:rsidRPr="00D3058B">
        <w:rPr>
          <w:lang w:val="en-GB"/>
        </w:rPr>
        <w:t xml:space="preserve"> procedure:</w:t>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7229"/>
      </w:tblGrid>
      <w:tr w:rsidR="00C06284" w:rsidRPr="00D3058B" w14:paraId="6637A5FD" w14:textId="77777777" w:rsidTr="00C06284">
        <w:tc>
          <w:tcPr>
            <w:tcW w:w="2518" w:type="dxa"/>
            <w:tcBorders>
              <w:right w:val="single" w:sz="4" w:space="0" w:color="005576" w:themeColor="accent1"/>
            </w:tcBorders>
            <w:shd w:val="clear" w:color="auto" w:fill="005576" w:themeFill="accent1"/>
          </w:tcPr>
          <w:p w14:paraId="1DDFC36C" w14:textId="77777777" w:rsidR="00C06284" w:rsidRPr="00D3058B" w:rsidRDefault="00C06284" w:rsidP="00D91892">
            <w:pPr>
              <w:spacing w:line="240" w:lineRule="auto"/>
              <w:rPr>
                <w:b/>
                <w:color w:val="FFFFFF" w:themeColor="background1"/>
                <w:szCs w:val="20"/>
                <w:lang w:val="en-GB"/>
              </w:rPr>
            </w:pPr>
            <w:r w:rsidRPr="00D3058B">
              <w:rPr>
                <w:b/>
                <w:color w:val="FFFFFF" w:themeColor="background1"/>
                <w:szCs w:val="20"/>
                <w:lang w:val="en-GB"/>
              </w:rPr>
              <w:t>Date</w:t>
            </w:r>
          </w:p>
        </w:tc>
        <w:tc>
          <w:tcPr>
            <w:tcW w:w="7229" w:type="dxa"/>
            <w:tcBorders>
              <w:left w:val="single" w:sz="4" w:space="0" w:color="005576" w:themeColor="accent1"/>
            </w:tcBorders>
            <w:shd w:val="clear" w:color="auto" w:fill="005576" w:themeFill="accent1"/>
          </w:tcPr>
          <w:p w14:paraId="2C58D031" w14:textId="77777777" w:rsidR="00C06284" w:rsidRPr="00D3058B" w:rsidRDefault="00C06284" w:rsidP="00747681">
            <w:pPr>
              <w:spacing w:line="240" w:lineRule="auto"/>
              <w:rPr>
                <w:b/>
                <w:color w:val="FFFFFF" w:themeColor="background1"/>
                <w:szCs w:val="20"/>
                <w:lang w:val="en-GB"/>
              </w:rPr>
            </w:pPr>
            <w:r w:rsidRPr="00D3058B">
              <w:rPr>
                <w:b/>
                <w:color w:val="FFFFFF" w:themeColor="background1"/>
                <w:szCs w:val="20"/>
                <w:lang w:val="en-GB"/>
              </w:rPr>
              <w:t>Milestone</w:t>
            </w:r>
          </w:p>
        </w:tc>
      </w:tr>
      <w:tr w:rsidR="00C06284" w:rsidRPr="00AB7119" w14:paraId="6DB888FB" w14:textId="77777777" w:rsidTr="00C06284">
        <w:tc>
          <w:tcPr>
            <w:tcW w:w="2518" w:type="dxa"/>
            <w:tcBorders>
              <w:right w:val="single" w:sz="4" w:space="0" w:color="005576" w:themeColor="accent1"/>
            </w:tcBorders>
            <w:shd w:val="clear" w:color="auto" w:fill="auto"/>
          </w:tcPr>
          <w:p w14:paraId="7FE7D1F8" w14:textId="1339B912" w:rsidR="00C06284" w:rsidRPr="00D3058B" w:rsidRDefault="00AE18A7" w:rsidP="00C06284">
            <w:pPr>
              <w:spacing w:line="240" w:lineRule="auto"/>
              <w:rPr>
                <w:szCs w:val="20"/>
                <w:lang w:val="en-GB"/>
              </w:rPr>
            </w:pPr>
            <w:r>
              <w:rPr>
                <w:szCs w:val="20"/>
                <w:lang w:val="en-GB"/>
              </w:rPr>
              <w:t>17.07.2024</w:t>
            </w:r>
          </w:p>
        </w:tc>
        <w:tc>
          <w:tcPr>
            <w:tcW w:w="7229" w:type="dxa"/>
            <w:tcBorders>
              <w:left w:val="single" w:sz="4" w:space="0" w:color="005576" w:themeColor="accent1"/>
            </w:tcBorders>
            <w:shd w:val="clear" w:color="auto" w:fill="auto"/>
          </w:tcPr>
          <w:p w14:paraId="7B6F08FB" w14:textId="77777777" w:rsidR="00C06284" w:rsidRPr="00D3058B" w:rsidRDefault="007A17BE" w:rsidP="007A17BE">
            <w:pPr>
              <w:spacing w:line="240" w:lineRule="auto"/>
              <w:rPr>
                <w:szCs w:val="20"/>
                <w:lang w:val="en-GB"/>
              </w:rPr>
            </w:pPr>
            <w:r>
              <w:rPr>
                <w:lang w:val="en-GB"/>
              </w:rPr>
              <w:t>Invitation to tender is sent to the invited tenderers</w:t>
            </w:r>
          </w:p>
        </w:tc>
      </w:tr>
      <w:tr w:rsidR="00C06284" w:rsidRPr="00AB7119" w14:paraId="473F2554" w14:textId="77777777" w:rsidTr="00C06284">
        <w:tc>
          <w:tcPr>
            <w:tcW w:w="2518" w:type="dxa"/>
            <w:tcBorders>
              <w:right w:val="single" w:sz="4" w:space="0" w:color="005576" w:themeColor="accent1"/>
            </w:tcBorders>
            <w:shd w:val="clear" w:color="auto" w:fill="CCDDE4" w:themeFill="background2"/>
          </w:tcPr>
          <w:p w14:paraId="5B6BF281" w14:textId="4E786AE4" w:rsidR="00C06284" w:rsidRPr="00D3058B" w:rsidRDefault="00AE18A7" w:rsidP="00AE18A7">
            <w:pPr>
              <w:spacing w:line="240" w:lineRule="auto"/>
              <w:rPr>
                <w:szCs w:val="20"/>
                <w:lang w:val="en-GB"/>
              </w:rPr>
            </w:pPr>
            <w:r>
              <w:rPr>
                <w:lang w:val="en-GB"/>
              </w:rPr>
              <w:t>24.07.2024</w:t>
            </w:r>
          </w:p>
        </w:tc>
        <w:tc>
          <w:tcPr>
            <w:tcW w:w="7229" w:type="dxa"/>
            <w:tcBorders>
              <w:left w:val="single" w:sz="4" w:space="0" w:color="005576" w:themeColor="accent1"/>
            </w:tcBorders>
            <w:shd w:val="clear" w:color="auto" w:fill="CCDDE4" w:themeFill="background2"/>
          </w:tcPr>
          <w:p w14:paraId="5743194D" w14:textId="5F274D17" w:rsidR="00C06284" w:rsidRPr="00D3058B" w:rsidRDefault="00C06284" w:rsidP="00C06284">
            <w:pPr>
              <w:spacing w:line="240" w:lineRule="auto"/>
              <w:rPr>
                <w:lang w:val="en-GB"/>
              </w:rPr>
            </w:pPr>
            <w:r w:rsidRPr="00D3058B">
              <w:rPr>
                <w:lang w:val="en-GB"/>
              </w:rPr>
              <w:t>Deadline for the submission of questions</w:t>
            </w:r>
            <w:r w:rsidR="00F3385E">
              <w:rPr>
                <w:lang w:val="en-GB"/>
              </w:rPr>
              <w:t>, if any</w:t>
            </w:r>
          </w:p>
          <w:p w14:paraId="442E8207" w14:textId="4A0C3AE9" w:rsidR="00C06284" w:rsidRPr="00D3058B" w:rsidRDefault="00C06284" w:rsidP="005019B6">
            <w:pPr>
              <w:spacing w:line="240" w:lineRule="auto"/>
              <w:rPr>
                <w:szCs w:val="20"/>
                <w:lang w:val="en-GB"/>
              </w:rPr>
            </w:pPr>
            <w:r w:rsidRPr="00D3058B">
              <w:rPr>
                <w:lang w:val="en-GB"/>
              </w:rPr>
              <w:t xml:space="preserve">(Questions submitted later than </w:t>
            </w:r>
            <w:r w:rsidR="00A058DC" w:rsidRPr="00D3058B">
              <w:rPr>
                <w:lang w:val="en-GB"/>
              </w:rPr>
              <w:t xml:space="preserve">this date will </w:t>
            </w:r>
            <w:r w:rsidR="007328DB">
              <w:rPr>
                <w:lang w:val="en-GB"/>
              </w:rPr>
              <w:t xml:space="preserve">as a main rule </w:t>
            </w:r>
            <w:r w:rsidR="00A058DC" w:rsidRPr="00D3058B">
              <w:rPr>
                <w:lang w:val="en-GB"/>
              </w:rPr>
              <w:t>only be answered</w:t>
            </w:r>
            <w:r w:rsidRPr="00D3058B">
              <w:rPr>
                <w:lang w:val="en-GB"/>
              </w:rPr>
              <w:t xml:space="preserve"> if it is possible to answer the questions no later than </w:t>
            </w:r>
            <w:r w:rsidR="005019B6">
              <w:rPr>
                <w:lang w:val="en-GB"/>
              </w:rPr>
              <w:t>4</w:t>
            </w:r>
            <w:r w:rsidRPr="00D3058B">
              <w:rPr>
                <w:lang w:val="en-GB"/>
              </w:rPr>
              <w:t xml:space="preserve"> days before the </w:t>
            </w:r>
            <w:r w:rsidR="00114F22" w:rsidRPr="00D3058B">
              <w:rPr>
                <w:lang w:val="en-GB"/>
              </w:rPr>
              <w:t>t</w:t>
            </w:r>
            <w:r w:rsidRPr="00D3058B">
              <w:rPr>
                <w:lang w:val="en-GB"/>
              </w:rPr>
              <w:t xml:space="preserve">ime </w:t>
            </w:r>
            <w:r w:rsidR="00114F22" w:rsidRPr="00D3058B">
              <w:rPr>
                <w:lang w:val="en-GB"/>
              </w:rPr>
              <w:t>l</w:t>
            </w:r>
            <w:r w:rsidRPr="00D3058B">
              <w:rPr>
                <w:lang w:val="en-GB"/>
              </w:rPr>
              <w:t xml:space="preserve">imit for </w:t>
            </w:r>
            <w:r w:rsidR="00114F22" w:rsidRPr="00D3058B">
              <w:rPr>
                <w:lang w:val="en-GB"/>
              </w:rPr>
              <w:t>r</w:t>
            </w:r>
            <w:r w:rsidRPr="00D3058B">
              <w:rPr>
                <w:lang w:val="en-GB"/>
              </w:rPr>
              <w:t xml:space="preserve">eceipt of </w:t>
            </w:r>
            <w:r w:rsidR="00114F22" w:rsidRPr="00D3058B">
              <w:rPr>
                <w:lang w:val="en-GB"/>
              </w:rPr>
              <w:t>t</w:t>
            </w:r>
            <w:r w:rsidRPr="00D3058B">
              <w:rPr>
                <w:lang w:val="en-GB"/>
              </w:rPr>
              <w:t>enders)</w:t>
            </w:r>
          </w:p>
        </w:tc>
      </w:tr>
      <w:tr w:rsidR="00C06284" w:rsidRPr="00AB7119" w14:paraId="2E281AE6" w14:textId="77777777" w:rsidTr="00C06284">
        <w:tc>
          <w:tcPr>
            <w:tcW w:w="2518" w:type="dxa"/>
            <w:tcBorders>
              <w:right w:val="single" w:sz="4" w:space="0" w:color="005576" w:themeColor="accent1"/>
            </w:tcBorders>
            <w:shd w:val="clear" w:color="auto" w:fill="auto"/>
          </w:tcPr>
          <w:p w14:paraId="5C87D8BD" w14:textId="487B4C9B" w:rsidR="00C06284" w:rsidRPr="00D3058B" w:rsidRDefault="0072663A" w:rsidP="00DB1828">
            <w:pPr>
              <w:spacing w:line="240" w:lineRule="auto"/>
              <w:rPr>
                <w:szCs w:val="20"/>
                <w:lang w:val="en-GB"/>
              </w:rPr>
            </w:pPr>
            <w:r>
              <w:rPr>
                <w:szCs w:val="20"/>
                <w:lang w:val="en-GB"/>
              </w:rPr>
              <w:t>0</w:t>
            </w:r>
            <w:r w:rsidR="00AE18A7">
              <w:rPr>
                <w:szCs w:val="20"/>
                <w:lang w:val="en-GB"/>
              </w:rPr>
              <w:t>1.08.2024</w:t>
            </w:r>
            <w:r w:rsidR="00A058DC" w:rsidRPr="00D3058B">
              <w:rPr>
                <w:lang w:val="en-GB"/>
              </w:rPr>
              <w:t xml:space="preserve"> at 14:00</w:t>
            </w:r>
          </w:p>
        </w:tc>
        <w:tc>
          <w:tcPr>
            <w:tcW w:w="7229" w:type="dxa"/>
            <w:tcBorders>
              <w:left w:val="single" w:sz="4" w:space="0" w:color="005576" w:themeColor="accent1"/>
            </w:tcBorders>
            <w:shd w:val="clear" w:color="auto" w:fill="auto"/>
          </w:tcPr>
          <w:p w14:paraId="6292A09A" w14:textId="77777777" w:rsidR="00C06284" w:rsidRPr="00D3058B" w:rsidRDefault="00A058DC" w:rsidP="00114F22">
            <w:pPr>
              <w:spacing w:line="240" w:lineRule="auto"/>
              <w:rPr>
                <w:szCs w:val="20"/>
                <w:lang w:val="en-GB"/>
              </w:rPr>
            </w:pPr>
            <w:r w:rsidRPr="00D3058B">
              <w:rPr>
                <w:lang w:val="en-GB"/>
              </w:rPr>
              <w:t xml:space="preserve">Time </w:t>
            </w:r>
            <w:r w:rsidR="00114F22" w:rsidRPr="00D3058B">
              <w:rPr>
                <w:lang w:val="en-GB"/>
              </w:rPr>
              <w:t>l</w:t>
            </w:r>
            <w:r w:rsidRPr="00D3058B">
              <w:rPr>
                <w:lang w:val="en-GB"/>
              </w:rPr>
              <w:t xml:space="preserve">imit for </w:t>
            </w:r>
            <w:r w:rsidR="00114F22" w:rsidRPr="00D3058B">
              <w:rPr>
                <w:lang w:val="en-GB"/>
              </w:rPr>
              <w:t>r</w:t>
            </w:r>
            <w:r w:rsidRPr="00D3058B">
              <w:rPr>
                <w:lang w:val="en-GB"/>
              </w:rPr>
              <w:t xml:space="preserve">eceipt of </w:t>
            </w:r>
            <w:r w:rsidR="00114F22" w:rsidRPr="00D3058B">
              <w:rPr>
                <w:lang w:val="en-GB"/>
              </w:rPr>
              <w:t>t</w:t>
            </w:r>
            <w:r w:rsidRPr="00D3058B">
              <w:rPr>
                <w:lang w:val="en-GB"/>
              </w:rPr>
              <w:t>enders</w:t>
            </w:r>
          </w:p>
        </w:tc>
      </w:tr>
      <w:tr w:rsidR="00C06284" w:rsidRPr="00AB7119" w14:paraId="11905C03" w14:textId="77777777" w:rsidTr="00C06284">
        <w:tc>
          <w:tcPr>
            <w:tcW w:w="2518" w:type="dxa"/>
            <w:tcBorders>
              <w:right w:val="single" w:sz="4" w:space="0" w:color="005576" w:themeColor="accent1"/>
            </w:tcBorders>
            <w:shd w:val="clear" w:color="auto" w:fill="CCDDE4" w:themeFill="background2"/>
          </w:tcPr>
          <w:p w14:paraId="70C9B742" w14:textId="77777777" w:rsidR="00C06284" w:rsidRDefault="00C06284" w:rsidP="00C06284">
            <w:pPr>
              <w:spacing w:line="240" w:lineRule="auto"/>
              <w:rPr>
                <w:szCs w:val="20"/>
                <w:lang w:val="en-GB"/>
              </w:rPr>
            </w:pPr>
          </w:p>
          <w:p w14:paraId="539CB30F" w14:textId="7BB0E286" w:rsidR="0072663A" w:rsidRPr="00D3058B" w:rsidRDefault="0072663A" w:rsidP="00C06284">
            <w:pPr>
              <w:spacing w:line="240" w:lineRule="auto"/>
              <w:rPr>
                <w:szCs w:val="20"/>
                <w:lang w:val="en-GB"/>
              </w:rPr>
            </w:pPr>
            <w:r>
              <w:rPr>
                <w:szCs w:val="20"/>
                <w:lang w:val="en-GB"/>
              </w:rPr>
              <w:t>05.08.2024</w:t>
            </w:r>
          </w:p>
        </w:tc>
        <w:tc>
          <w:tcPr>
            <w:tcW w:w="7229" w:type="dxa"/>
            <w:tcBorders>
              <w:left w:val="single" w:sz="4" w:space="0" w:color="005576" w:themeColor="accent1"/>
            </w:tcBorders>
            <w:shd w:val="clear" w:color="auto" w:fill="CCDDE4" w:themeFill="background2"/>
          </w:tcPr>
          <w:p w14:paraId="3D8E278F" w14:textId="05714D17" w:rsidR="00C06284" w:rsidRPr="00D3058B" w:rsidRDefault="00A058DC" w:rsidP="001D43F3">
            <w:pPr>
              <w:spacing w:line="240" w:lineRule="auto"/>
              <w:rPr>
                <w:szCs w:val="20"/>
                <w:lang w:val="en-GB"/>
              </w:rPr>
            </w:pPr>
            <w:r w:rsidRPr="00D3058B">
              <w:rPr>
                <w:szCs w:val="20"/>
                <w:lang w:val="en-GB"/>
              </w:rPr>
              <w:t>Notification of award decision</w:t>
            </w:r>
            <w:r w:rsidR="00747681" w:rsidRPr="00D3058B">
              <w:rPr>
                <w:szCs w:val="20"/>
                <w:lang w:val="en-GB"/>
              </w:rPr>
              <w:t xml:space="preserve"> (</w:t>
            </w:r>
            <w:r w:rsidR="001D43F3">
              <w:rPr>
                <w:szCs w:val="20"/>
                <w:lang w:val="en-GB"/>
              </w:rPr>
              <w:t>tentative</w:t>
            </w:r>
            <w:r w:rsidR="00747681" w:rsidRPr="00D3058B">
              <w:rPr>
                <w:szCs w:val="20"/>
                <w:lang w:val="en-GB"/>
              </w:rPr>
              <w:t>)</w:t>
            </w:r>
          </w:p>
        </w:tc>
      </w:tr>
      <w:tr w:rsidR="00C06284" w:rsidRPr="00D3058B" w14:paraId="318C0BE8" w14:textId="77777777" w:rsidTr="00C06284">
        <w:tc>
          <w:tcPr>
            <w:tcW w:w="2518" w:type="dxa"/>
            <w:tcBorders>
              <w:right w:val="single" w:sz="4" w:space="0" w:color="005576" w:themeColor="accent1"/>
            </w:tcBorders>
            <w:shd w:val="clear" w:color="auto" w:fill="auto"/>
          </w:tcPr>
          <w:p w14:paraId="6A26A85E" w14:textId="379BB201" w:rsidR="00C06284" w:rsidRPr="00D3058B" w:rsidRDefault="0072663A" w:rsidP="00C06284">
            <w:pPr>
              <w:spacing w:line="240" w:lineRule="auto"/>
              <w:rPr>
                <w:szCs w:val="20"/>
                <w:lang w:val="en-GB"/>
              </w:rPr>
            </w:pPr>
            <w:r>
              <w:rPr>
                <w:szCs w:val="20"/>
                <w:lang w:val="en-GB"/>
              </w:rPr>
              <w:t>06.08.2024</w:t>
            </w:r>
          </w:p>
        </w:tc>
        <w:tc>
          <w:tcPr>
            <w:tcW w:w="7229" w:type="dxa"/>
            <w:tcBorders>
              <w:left w:val="single" w:sz="4" w:space="0" w:color="005576" w:themeColor="accent1"/>
            </w:tcBorders>
            <w:shd w:val="clear" w:color="auto" w:fill="auto"/>
          </w:tcPr>
          <w:p w14:paraId="681610B6" w14:textId="5F8FEAA7" w:rsidR="00C06284" w:rsidRPr="00D3058B" w:rsidRDefault="001F2293" w:rsidP="001D43F3">
            <w:pPr>
              <w:spacing w:line="240" w:lineRule="auto"/>
              <w:rPr>
                <w:szCs w:val="20"/>
                <w:lang w:val="en-GB"/>
              </w:rPr>
            </w:pPr>
            <w:r>
              <w:rPr>
                <w:szCs w:val="20"/>
                <w:lang w:val="en-GB"/>
              </w:rPr>
              <w:t>Signing</w:t>
            </w:r>
            <w:r w:rsidR="00A058DC" w:rsidRPr="00D3058B">
              <w:rPr>
                <w:szCs w:val="20"/>
                <w:lang w:val="en-GB"/>
              </w:rPr>
              <w:t xml:space="preserve"> of contract</w:t>
            </w:r>
            <w:r w:rsidR="00747681" w:rsidRPr="00D3058B">
              <w:rPr>
                <w:szCs w:val="20"/>
                <w:lang w:val="en-GB"/>
              </w:rPr>
              <w:t xml:space="preserve"> (</w:t>
            </w:r>
            <w:r w:rsidR="001D43F3">
              <w:rPr>
                <w:szCs w:val="20"/>
                <w:lang w:val="en-GB"/>
              </w:rPr>
              <w:t>tentative</w:t>
            </w:r>
            <w:r w:rsidR="00747681" w:rsidRPr="00D3058B">
              <w:rPr>
                <w:szCs w:val="20"/>
                <w:lang w:val="en-GB"/>
              </w:rPr>
              <w:t>)</w:t>
            </w:r>
          </w:p>
        </w:tc>
      </w:tr>
    </w:tbl>
    <w:p w14:paraId="64B18B6F" w14:textId="77777777" w:rsidR="00E75569" w:rsidRPr="00D3058B" w:rsidRDefault="00E75569" w:rsidP="00E75569">
      <w:pPr>
        <w:spacing w:line="240" w:lineRule="auto"/>
        <w:rPr>
          <w:lang w:val="en-GB"/>
        </w:rPr>
      </w:pPr>
    </w:p>
    <w:p w14:paraId="0A3F1E75" w14:textId="675303B2" w:rsidR="00E75569" w:rsidRPr="00D3058B" w:rsidRDefault="00E75569" w:rsidP="00E75569">
      <w:pPr>
        <w:spacing w:line="240" w:lineRule="auto"/>
        <w:rPr>
          <w:lang w:val="en-GB"/>
        </w:rPr>
      </w:pPr>
      <w:r w:rsidRPr="00D3058B">
        <w:rPr>
          <w:lang w:val="en-GB"/>
        </w:rPr>
        <w:t xml:space="preserve">All indications of time are </w:t>
      </w:r>
      <w:r w:rsidR="0072663A">
        <w:rPr>
          <w:lang w:val="en-GB"/>
        </w:rPr>
        <w:t xml:space="preserve">according to local </w:t>
      </w:r>
      <w:r w:rsidR="007A17BE">
        <w:rPr>
          <w:lang w:val="en-GB"/>
        </w:rPr>
        <w:t>time for the responsible unit</w:t>
      </w:r>
      <w:r w:rsidRPr="00D3058B">
        <w:rPr>
          <w:lang w:val="en-GB"/>
        </w:rPr>
        <w:t>.</w:t>
      </w:r>
    </w:p>
    <w:p w14:paraId="32802F05" w14:textId="77777777" w:rsidR="00E75569" w:rsidRPr="00D3058B" w:rsidRDefault="00E75569" w:rsidP="004035B4">
      <w:pPr>
        <w:pStyle w:val="Heading1"/>
      </w:pPr>
      <w:bookmarkStart w:id="8" w:name="_Ref501493748"/>
      <w:bookmarkStart w:id="9" w:name="_Toc34314333"/>
      <w:r w:rsidRPr="00D3058B">
        <w:lastRenderedPageBreak/>
        <w:t>Questions &amp; Answers and Addenda</w:t>
      </w:r>
      <w:bookmarkEnd w:id="8"/>
      <w:bookmarkEnd w:id="9"/>
    </w:p>
    <w:p w14:paraId="728F11CC" w14:textId="4F1151B3" w:rsidR="00701840" w:rsidRDefault="00701840" w:rsidP="00701840">
      <w:pPr>
        <w:spacing w:line="240" w:lineRule="auto"/>
        <w:rPr>
          <w:lang w:val="en-GB"/>
        </w:rPr>
      </w:pPr>
      <w:bookmarkStart w:id="10" w:name="_Toc520993302"/>
      <w:r w:rsidRPr="006E0D6D">
        <w:rPr>
          <w:lang w:val="en-GB"/>
        </w:rPr>
        <w:t xml:space="preserve">Questions regarding the documents for submission of </w:t>
      </w:r>
      <w:r>
        <w:rPr>
          <w:lang w:val="en-GB"/>
        </w:rPr>
        <w:t>tenders</w:t>
      </w:r>
      <w:r w:rsidRPr="006E0D6D">
        <w:rPr>
          <w:lang w:val="en-GB"/>
        </w:rPr>
        <w:t xml:space="preserve"> </w:t>
      </w:r>
      <w:proofErr w:type="gramStart"/>
      <w:r w:rsidRPr="006E0D6D">
        <w:rPr>
          <w:lang w:val="en-GB"/>
        </w:rPr>
        <w:t>may be submitted</w:t>
      </w:r>
      <w:proofErr w:type="gramEnd"/>
      <w:r w:rsidRPr="006E0D6D">
        <w:rPr>
          <w:lang w:val="en-GB"/>
        </w:rPr>
        <w:t xml:space="preserve"> in </w:t>
      </w:r>
      <w:r w:rsidR="0072663A">
        <w:rPr>
          <w:lang w:val="en-GB"/>
        </w:rPr>
        <w:t xml:space="preserve">English </w:t>
      </w:r>
      <w:r w:rsidRPr="006E0D6D">
        <w:rPr>
          <w:lang w:val="en-GB"/>
        </w:rPr>
        <w:t xml:space="preserve">via e-mail to the contact person mentioned in clause </w:t>
      </w:r>
      <w:r>
        <w:rPr>
          <w:lang w:val="en-GB"/>
        </w:rPr>
        <w:fldChar w:fldCharType="begin"/>
      </w:r>
      <w:r>
        <w:rPr>
          <w:lang w:val="en-GB"/>
        </w:rPr>
        <w:instrText xml:space="preserve"> REF _Ref516607591 \r \h </w:instrText>
      </w:r>
      <w:r>
        <w:rPr>
          <w:lang w:val="en-GB"/>
        </w:rPr>
      </w:r>
      <w:r>
        <w:rPr>
          <w:lang w:val="en-GB"/>
        </w:rPr>
        <w:fldChar w:fldCharType="separate"/>
      </w:r>
      <w:r w:rsidR="00B87619">
        <w:rPr>
          <w:lang w:val="en-GB"/>
        </w:rPr>
        <w:t>2</w:t>
      </w:r>
      <w:r>
        <w:rPr>
          <w:lang w:val="en-GB"/>
        </w:rPr>
        <w:fldChar w:fldCharType="end"/>
      </w:r>
      <w:r w:rsidRPr="006E0D6D">
        <w:rPr>
          <w:lang w:val="en-GB"/>
        </w:rPr>
        <w:t xml:space="preserve"> above.</w:t>
      </w:r>
    </w:p>
    <w:p w14:paraId="75AABD23" w14:textId="77777777" w:rsidR="00701840" w:rsidRPr="00AC612E" w:rsidRDefault="00701840" w:rsidP="00701840">
      <w:pPr>
        <w:spacing w:line="240" w:lineRule="auto"/>
        <w:rPr>
          <w:lang w:val="en-GB"/>
        </w:rPr>
      </w:pPr>
      <w:r>
        <w:rPr>
          <w:lang w:val="en-GB"/>
        </w:rPr>
        <w:t>Tenderers</w:t>
      </w:r>
      <w:r w:rsidRPr="00AC612E">
        <w:rPr>
          <w:lang w:val="en-GB"/>
        </w:rPr>
        <w:t xml:space="preserve"> shall refrain from contacting the responsible unit in any other way.</w:t>
      </w:r>
    </w:p>
    <w:p w14:paraId="3226D5A3" w14:textId="77777777" w:rsidR="00701840" w:rsidRPr="00AC612E" w:rsidRDefault="00701840" w:rsidP="00701840">
      <w:pPr>
        <w:spacing w:line="240" w:lineRule="auto"/>
        <w:rPr>
          <w:lang w:val="en-GB"/>
        </w:rPr>
      </w:pPr>
      <w:r>
        <w:rPr>
          <w:lang w:val="en-GB"/>
        </w:rPr>
        <w:t>Tenderers</w:t>
      </w:r>
      <w:r w:rsidRPr="00AC612E">
        <w:rPr>
          <w:lang w:val="en-GB"/>
        </w:rPr>
        <w:t xml:space="preserve"> are encouraged to submit all questions as soon as </w:t>
      </w:r>
      <w:r w:rsidRPr="00F76878">
        <w:rPr>
          <w:lang w:val="en-GB"/>
        </w:rPr>
        <w:t xml:space="preserve">possible. The responsible unit reserves the right </w:t>
      </w:r>
      <w:proofErr w:type="gramStart"/>
      <w:r w:rsidRPr="00F76878">
        <w:rPr>
          <w:lang w:val="en-GB"/>
        </w:rPr>
        <w:t>to not answer</w:t>
      </w:r>
      <w:proofErr w:type="gramEnd"/>
      <w:r w:rsidRPr="00F76878">
        <w:rPr>
          <w:lang w:val="en-GB"/>
        </w:rPr>
        <w:t xml:space="preserve"> questions submitted later than 4 days before the time limit for receipt of </w:t>
      </w:r>
      <w:r>
        <w:rPr>
          <w:lang w:val="en-GB"/>
        </w:rPr>
        <w:t>tenders</w:t>
      </w:r>
      <w:r w:rsidRPr="00F76878">
        <w:rPr>
          <w:lang w:val="en-GB"/>
        </w:rPr>
        <w:t>.</w:t>
      </w:r>
    </w:p>
    <w:p w14:paraId="16DE93AD" w14:textId="338D0D61" w:rsidR="00701840" w:rsidRDefault="00701840" w:rsidP="00701840">
      <w:pPr>
        <w:spacing w:line="240" w:lineRule="auto"/>
        <w:rPr>
          <w:lang w:val="en-GB"/>
        </w:rPr>
      </w:pPr>
      <w:r w:rsidRPr="00AC612E">
        <w:rPr>
          <w:lang w:val="en-GB"/>
        </w:rPr>
        <w:t xml:space="preserve">The responsible unit will send the questions and answers simultaneously and in anonymous form via e-mail to </w:t>
      </w:r>
      <w:r w:rsidRPr="00F76878">
        <w:rPr>
          <w:lang w:val="en-GB"/>
        </w:rPr>
        <w:t xml:space="preserve">the </w:t>
      </w:r>
      <w:r>
        <w:rPr>
          <w:lang w:val="en-GB"/>
        </w:rPr>
        <w:t>invited tenderers</w:t>
      </w:r>
      <w:r w:rsidRPr="00AC612E">
        <w:rPr>
          <w:lang w:val="en-GB"/>
        </w:rPr>
        <w:t>.</w:t>
      </w:r>
    </w:p>
    <w:p w14:paraId="73D415EE" w14:textId="26548A84" w:rsidR="00701840" w:rsidRPr="00AC612E" w:rsidRDefault="00701840" w:rsidP="00701840">
      <w:pPr>
        <w:spacing w:line="240" w:lineRule="auto"/>
        <w:rPr>
          <w:lang w:val="en-GB"/>
        </w:rPr>
      </w:pPr>
      <w:r w:rsidRPr="00AC612E">
        <w:rPr>
          <w:lang w:val="en-GB"/>
        </w:rPr>
        <w:t xml:space="preserve">If an amendment to the documents </w:t>
      </w:r>
      <w:r>
        <w:rPr>
          <w:lang w:val="en-GB"/>
        </w:rPr>
        <w:t xml:space="preserve">for submission of tenders </w:t>
      </w:r>
      <w:proofErr w:type="gramStart"/>
      <w:r w:rsidRPr="00AC612E">
        <w:rPr>
          <w:lang w:val="en-GB"/>
        </w:rPr>
        <w:t>is considered</w:t>
      </w:r>
      <w:proofErr w:type="gramEnd"/>
      <w:r w:rsidRPr="00AC612E">
        <w:rPr>
          <w:lang w:val="en-GB"/>
        </w:rPr>
        <w:t xml:space="preserve"> necessary, the responsible unit will send an addendum</w:t>
      </w:r>
      <w:r>
        <w:rPr>
          <w:lang w:val="en-GB"/>
        </w:rPr>
        <w:t xml:space="preserve"> simultaneously</w:t>
      </w:r>
      <w:r w:rsidRPr="00AC612E">
        <w:rPr>
          <w:lang w:val="en-GB"/>
        </w:rPr>
        <w:t xml:space="preserve"> via e-mail to </w:t>
      </w:r>
      <w:r w:rsidRPr="00F76878">
        <w:rPr>
          <w:lang w:val="en-GB"/>
        </w:rPr>
        <w:t xml:space="preserve">the </w:t>
      </w:r>
      <w:r>
        <w:rPr>
          <w:lang w:val="en-GB"/>
        </w:rPr>
        <w:t>invited tenderers.</w:t>
      </w:r>
    </w:p>
    <w:p w14:paraId="586452AD" w14:textId="77777777" w:rsidR="00E601B2" w:rsidRPr="00AC612E" w:rsidRDefault="00E601B2" w:rsidP="00E601B2">
      <w:pPr>
        <w:pStyle w:val="Heading1"/>
      </w:pPr>
      <w:bookmarkStart w:id="11" w:name="_Toc34314334"/>
      <w:bookmarkStart w:id="12" w:name="_Hlk12018657"/>
      <w:r w:rsidRPr="00AC612E">
        <w:t>Conditions for participation</w:t>
      </w:r>
      <w:bookmarkEnd w:id="10"/>
      <w:bookmarkEnd w:id="11"/>
    </w:p>
    <w:p w14:paraId="1BC49722" w14:textId="77777777" w:rsidR="00E601B2" w:rsidRDefault="00E601B2" w:rsidP="00E601B2">
      <w:pPr>
        <w:pStyle w:val="Heading2"/>
      </w:pPr>
      <w:bookmarkStart w:id="13" w:name="_Toc520993303"/>
      <w:bookmarkStart w:id="14" w:name="_Toc34314335"/>
      <w:r>
        <w:t>Exclusion grounds</w:t>
      </w:r>
      <w:bookmarkEnd w:id="13"/>
      <w:bookmarkEnd w:id="14"/>
    </w:p>
    <w:p w14:paraId="5FE6B67C" w14:textId="566AAF50" w:rsidR="00E601B2" w:rsidRDefault="00E601B2" w:rsidP="00E601B2">
      <w:pPr>
        <w:rPr>
          <w:lang w:val="en-GB"/>
        </w:rPr>
      </w:pPr>
      <w:r>
        <w:rPr>
          <w:lang w:val="en-GB"/>
        </w:rPr>
        <w:t xml:space="preserve">In Appendix </w:t>
      </w:r>
      <w:r w:rsidR="00657D86">
        <w:rPr>
          <w:lang w:val="en-GB"/>
        </w:rPr>
        <w:t>3</w:t>
      </w:r>
      <w:r w:rsidR="00AF4D5C">
        <w:rPr>
          <w:lang w:val="en-GB"/>
        </w:rPr>
        <w:t>A</w:t>
      </w:r>
      <w:r>
        <w:rPr>
          <w:lang w:val="en-GB"/>
        </w:rPr>
        <w:t xml:space="preserve">, the tenderer must answer whether </w:t>
      </w:r>
      <w:r w:rsidR="0075783E">
        <w:rPr>
          <w:lang w:val="en-GB"/>
        </w:rPr>
        <w:t>the tenderer</w:t>
      </w:r>
      <w:r>
        <w:rPr>
          <w:lang w:val="en-GB"/>
        </w:rPr>
        <w:t xml:space="preserve"> is subject to exclusion grounds.</w:t>
      </w:r>
    </w:p>
    <w:p w14:paraId="58CF61B6" w14:textId="4FA0064D" w:rsidR="00A72045" w:rsidRPr="00701840" w:rsidRDefault="00A72045" w:rsidP="00E62EC8">
      <w:pPr>
        <w:spacing w:after="0" w:line="240" w:lineRule="auto"/>
        <w:rPr>
          <w:b/>
          <w:lang w:val="en-GB"/>
        </w:rPr>
      </w:pPr>
      <w:r w:rsidRPr="00453B96">
        <w:rPr>
          <w:b/>
          <w:lang w:val="en-GB"/>
        </w:rPr>
        <w:t>Criminal convictions</w:t>
      </w:r>
    </w:p>
    <w:p w14:paraId="30F3A9A9" w14:textId="0BFEB6D3" w:rsidR="00E601B2" w:rsidRDefault="00E601B2" w:rsidP="00E62EC8">
      <w:pPr>
        <w:spacing w:after="0"/>
        <w:rPr>
          <w:lang w:val="en-GB"/>
        </w:rPr>
      </w:pPr>
      <w:proofErr w:type="gramStart"/>
      <w:r w:rsidRPr="00CF64E8">
        <w:rPr>
          <w:lang w:val="en-GB"/>
        </w:rPr>
        <w:t xml:space="preserve">The tenderer </w:t>
      </w:r>
      <w:r w:rsidR="00360860">
        <w:rPr>
          <w:lang w:val="en-GB"/>
        </w:rPr>
        <w:t xml:space="preserve">will be </w:t>
      </w:r>
      <w:r w:rsidRPr="00CF64E8">
        <w:rPr>
          <w:lang w:val="en-GB"/>
        </w:rPr>
        <w:t xml:space="preserve">excluded from the procurement procedure if the tenderer itself </w:t>
      </w:r>
      <w:r>
        <w:rPr>
          <w:lang w:val="en-GB"/>
        </w:rPr>
        <w:t xml:space="preserve">(the economic operator) </w:t>
      </w:r>
      <w:r w:rsidRPr="00CF64E8">
        <w:rPr>
          <w:lang w:val="en-GB"/>
        </w:rPr>
        <w:t xml:space="preserve">or any person who is a member of </w:t>
      </w:r>
      <w:r w:rsidR="00360860">
        <w:rPr>
          <w:lang w:val="en-GB"/>
        </w:rPr>
        <w:t>the board</w:t>
      </w:r>
      <w:r w:rsidRPr="00CF64E8">
        <w:rPr>
          <w:lang w:val="en-GB"/>
        </w:rPr>
        <w:t xml:space="preserve">, management or supervisory </w:t>
      </w:r>
      <w:r w:rsidR="00360860">
        <w:rPr>
          <w:lang w:val="en-GB"/>
        </w:rPr>
        <w:t>committee of the tenderer</w:t>
      </w:r>
      <w:r w:rsidR="00360860" w:rsidRPr="00CF64E8">
        <w:rPr>
          <w:lang w:val="en-GB"/>
        </w:rPr>
        <w:t xml:space="preserve"> </w:t>
      </w:r>
      <w:r w:rsidRPr="00CF64E8">
        <w:rPr>
          <w:lang w:val="en-GB"/>
        </w:rPr>
        <w:t xml:space="preserve">or </w:t>
      </w:r>
      <w:r w:rsidR="00360860">
        <w:rPr>
          <w:lang w:val="en-GB"/>
        </w:rPr>
        <w:t>who is authorised to repre</w:t>
      </w:r>
      <w:r w:rsidR="006F4DC9">
        <w:rPr>
          <w:lang w:val="en-GB"/>
        </w:rPr>
        <w:t>sent</w:t>
      </w:r>
      <w:r w:rsidRPr="00CF64E8">
        <w:rPr>
          <w:lang w:val="en-GB"/>
        </w:rPr>
        <w:t xml:space="preserve">, </w:t>
      </w:r>
      <w:r w:rsidR="00360860">
        <w:rPr>
          <w:lang w:val="en-GB"/>
        </w:rPr>
        <w:t xml:space="preserve">monitor or make </w:t>
      </w:r>
      <w:r w:rsidRPr="00CF64E8">
        <w:rPr>
          <w:lang w:val="en-GB"/>
        </w:rPr>
        <w:t>decision</w:t>
      </w:r>
      <w:r w:rsidR="006F4DC9">
        <w:rPr>
          <w:lang w:val="en-GB"/>
        </w:rPr>
        <w:t>s</w:t>
      </w:r>
      <w:r w:rsidRPr="00CF64E8">
        <w:rPr>
          <w:lang w:val="en-GB"/>
        </w:rPr>
        <w:t xml:space="preserve"> </w:t>
      </w:r>
      <w:r w:rsidR="00C92993">
        <w:rPr>
          <w:lang w:val="en-GB"/>
        </w:rPr>
        <w:t>in the board, management or supervisory committee of the tenderer</w:t>
      </w:r>
      <w:r w:rsidRPr="00CF64E8">
        <w:rPr>
          <w:lang w:val="en-GB"/>
        </w:rPr>
        <w:t xml:space="preserve"> has been convicted by final judgement or fined within the last 4 years for </w:t>
      </w:r>
      <w:r w:rsidR="006F4DC9">
        <w:rPr>
          <w:lang w:val="en-GB"/>
        </w:rPr>
        <w:t>the actions</w:t>
      </w:r>
      <w:r w:rsidRPr="00CF64E8">
        <w:rPr>
          <w:lang w:val="en-GB"/>
        </w:rPr>
        <w:t xml:space="preserve"> listed in section 135(1) of the Danish Public Procurement Act.</w:t>
      </w:r>
      <w:proofErr w:type="gramEnd"/>
      <w:r w:rsidRPr="00CF64E8">
        <w:rPr>
          <w:lang w:val="en-GB"/>
        </w:rPr>
        <w:t xml:space="preserve"> </w:t>
      </w:r>
    </w:p>
    <w:p w14:paraId="45B886E8" w14:textId="77777777" w:rsidR="00E62EC8" w:rsidRDefault="00E62EC8" w:rsidP="00E62EC8">
      <w:pPr>
        <w:spacing w:after="0"/>
        <w:rPr>
          <w:lang w:val="en-GB"/>
        </w:rPr>
      </w:pPr>
    </w:p>
    <w:p w14:paraId="37F18606" w14:textId="4537B894" w:rsidR="00A72045" w:rsidRPr="00A72045" w:rsidRDefault="000D1722" w:rsidP="00E62EC8">
      <w:pPr>
        <w:spacing w:after="0" w:line="240" w:lineRule="auto"/>
        <w:rPr>
          <w:b/>
          <w:lang w:val="en-GB"/>
        </w:rPr>
      </w:pPr>
      <w:r>
        <w:rPr>
          <w:b/>
          <w:lang w:val="en-GB"/>
        </w:rPr>
        <w:t>Unpaid overdue debt in relation to payment of taxes or payment of social security contributions</w:t>
      </w:r>
    </w:p>
    <w:p w14:paraId="7383222F" w14:textId="45BA9D12" w:rsidR="00621500" w:rsidRDefault="00E601B2" w:rsidP="00E62EC8">
      <w:pPr>
        <w:spacing w:after="0"/>
        <w:rPr>
          <w:lang w:val="en-GB"/>
        </w:rPr>
      </w:pPr>
      <w:r w:rsidRPr="00CF64E8">
        <w:rPr>
          <w:lang w:val="en-GB"/>
        </w:rPr>
        <w:t xml:space="preserve">The tenderer </w:t>
      </w:r>
      <w:r w:rsidR="00BD1796">
        <w:rPr>
          <w:lang w:val="en-GB"/>
        </w:rPr>
        <w:t>will be</w:t>
      </w:r>
      <w:r w:rsidR="00BD1796" w:rsidRPr="00CF64E8">
        <w:rPr>
          <w:lang w:val="en-GB"/>
        </w:rPr>
        <w:t xml:space="preserve"> </w:t>
      </w:r>
      <w:r w:rsidRPr="00CF64E8">
        <w:rPr>
          <w:lang w:val="en-GB"/>
        </w:rPr>
        <w:t xml:space="preserve">excluded from the procurement procedure if </w:t>
      </w:r>
      <w:r w:rsidR="00BD1796">
        <w:rPr>
          <w:lang w:val="en-GB"/>
        </w:rPr>
        <w:t xml:space="preserve">the tenderer </w:t>
      </w:r>
      <w:r w:rsidRPr="00CF64E8">
        <w:rPr>
          <w:lang w:val="en-GB"/>
        </w:rPr>
        <w:t>has unpaid overdue debt of DKK 100</w:t>
      </w:r>
      <w:r w:rsidR="00BD1796">
        <w:rPr>
          <w:lang w:val="en-GB"/>
        </w:rPr>
        <w:t>,</w:t>
      </w:r>
      <w:r w:rsidRPr="00CF64E8">
        <w:rPr>
          <w:lang w:val="en-GB"/>
        </w:rPr>
        <w:t>000 or more to public authorities in relation to tax</w:t>
      </w:r>
      <w:r w:rsidR="00BD1796">
        <w:rPr>
          <w:lang w:val="en-GB"/>
        </w:rPr>
        <w:t xml:space="preserve">, duties </w:t>
      </w:r>
      <w:r>
        <w:rPr>
          <w:lang w:val="en-GB"/>
        </w:rPr>
        <w:t>or</w:t>
      </w:r>
      <w:r w:rsidRPr="00CF64E8">
        <w:rPr>
          <w:lang w:val="en-GB"/>
        </w:rPr>
        <w:t xml:space="preserve"> social security</w:t>
      </w:r>
      <w:r w:rsidR="00BD1796">
        <w:rPr>
          <w:lang w:val="en-GB"/>
        </w:rPr>
        <w:t xml:space="preserve"> contributions under Danish law or under the law of the country in which the tenderer is established</w:t>
      </w:r>
      <w:r w:rsidRPr="00CF64E8">
        <w:rPr>
          <w:lang w:val="en-GB"/>
        </w:rPr>
        <w:t xml:space="preserve">, cf. section 135(3) of the Danish Public Procurement Act. </w:t>
      </w:r>
      <w:proofErr w:type="gramStart"/>
      <w:r w:rsidR="00621500" w:rsidRPr="00621500">
        <w:rPr>
          <w:lang w:val="en-GB"/>
        </w:rPr>
        <w:t xml:space="preserve">However, </w:t>
      </w:r>
      <w:r w:rsidR="00621500">
        <w:rPr>
          <w:lang w:val="en-GB"/>
        </w:rPr>
        <w:t>a tenderer</w:t>
      </w:r>
      <w:r w:rsidR="00621500" w:rsidRPr="00621500">
        <w:rPr>
          <w:lang w:val="en-GB"/>
        </w:rPr>
        <w:t xml:space="preserve"> will not be excluded where the </w:t>
      </w:r>
      <w:r w:rsidR="00621500">
        <w:rPr>
          <w:lang w:val="en-GB"/>
        </w:rPr>
        <w:t>tenderer</w:t>
      </w:r>
      <w:r w:rsidR="00621500" w:rsidRPr="00621500">
        <w:rPr>
          <w:lang w:val="en-GB"/>
        </w:rPr>
        <w:t xml:space="preserve"> has agreed on a repayment scheme with the collection authority and that scheme is observed, cf. section 135(4) of the Danish Public Procurement Act, or where the </w:t>
      </w:r>
      <w:r w:rsidR="00621500">
        <w:rPr>
          <w:lang w:val="en-GB"/>
        </w:rPr>
        <w:t>tenderer</w:t>
      </w:r>
      <w:r w:rsidR="00621500" w:rsidRPr="00621500">
        <w:rPr>
          <w:lang w:val="en-GB"/>
        </w:rPr>
        <w:t xml:space="preserve"> provides guarantee of payment of the part of the debt which constitutes DKK 100,000 or more, cf. section 135(5) of the Danish Public Procurement Act.</w:t>
      </w:r>
      <w:proofErr w:type="gramEnd"/>
    </w:p>
    <w:p w14:paraId="5B13819F" w14:textId="77777777" w:rsidR="00E62EC8" w:rsidRDefault="00E62EC8" w:rsidP="00E62EC8">
      <w:pPr>
        <w:spacing w:after="0"/>
        <w:rPr>
          <w:lang w:val="en-GB"/>
        </w:rPr>
      </w:pPr>
    </w:p>
    <w:p w14:paraId="502DBAA2" w14:textId="6087C2E2" w:rsidR="00A72045" w:rsidRPr="00A72045" w:rsidRDefault="00A72045" w:rsidP="00E62EC8">
      <w:pPr>
        <w:spacing w:after="0" w:line="240" w:lineRule="auto"/>
        <w:rPr>
          <w:b/>
          <w:lang w:val="en-GB"/>
        </w:rPr>
      </w:pPr>
      <w:r w:rsidRPr="00453B96">
        <w:rPr>
          <w:b/>
          <w:lang w:val="en-GB"/>
        </w:rPr>
        <w:t>Conflict of interest</w:t>
      </w:r>
    </w:p>
    <w:p w14:paraId="0A0D981F" w14:textId="1D88765E" w:rsidR="00E601B2" w:rsidRDefault="00E601B2" w:rsidP="00E62EC8">
      <w:pPr>
        <w:spacing w:after="0"/>
        <w:rPr>
          <w:lang w:val="en-GB"/>
        </w:rPr>
      </w:pPr>
      <w:r>
        <w:rPr>
          <w:lang w:val="en-GB"/>
        </w:rPr>
        <w:t xml:space="preserve">The tenderer </w:t>
      </w:r>
      <w:r w:rsidR="00261198">
        <w:rPr>
          <w:lang w:val="en-GB"/>
        </w:rPr>
        <w:t>will be</w:t>
      </w:r>
      <w:r w:rsidR="000D1722">
        <w:rPr>
          <w:lang w:val="en-GB"/>
        </w:rPr>
        <w:t xml:space="preserve"> </w:t>
      </w:r>
      <w:r>
        <w:rPr>
          <w:lang w:val="en-GB"/>
        </w:rPr>
        <w:t>excluded from the procurement procedure if there is a c</w:t>
      </w:r>
      <w:r w:rsidRPr="00C358EC">
        <w:rPr>
          <w:lang w:val="en-GB"/>
        </w:rPr>
        <w:t>onflict of interest due</w:t>
      </w:r>
      <w:r>
        <w:rPr>
          <w:lang w:val="en-GB"/>
        </w:rPr>
        <w:t xml:space="preserve"> </w:t>
      </w:r>
      <w:r w:rsidRPr="00C358EC">
        <w:rPr>
          <w:lang w:val="en-GB"/>
        </w:rPr>
        <w:t>to its participation in the procurement procedure</w:t>
      </w:r>
      <w:r>
        <w:rPr>
          <w:lang w:val="en-GB"/>
        </w:rPr>
        <w:t xml:space="preserve"> which</w:t>
      </w:r>
      <w:r w:rsidRPr="00C358EC">
        <w:rPr>
          <w:lang w:val="en-GB"/>
        </w:rPr>
        <w:t xml:space="preserve"> cannot be </w:t>
      </w:r>
      <w:r w:rsidR="000D1722">
        <w:rPr>
          <w:lang w:val="en-GB"/>
        </w:rPr>
        <w:t>mitigated effectively</w:t>
      </w:r>
      <w:r>
        <w:rPr>
          <w:lang w:val="en-GB"/>
        </w:rPr>
        <w:t>, cf. section 136(1)(1) of the Danish Public Procurement Act.</w:t>
      </w:r>
    </w:p>
    <w:p w14:paraId="1731AE12" w14:textId="77777777" w:rsidR="00E62EC8" w:rsidRDefault="00E62EC8" w:rsidP="00E62EC8">
      <w:pPr>
        <w:spacing w:after="0"/>
        <w:rPr>
          <w:lang w:val="en-GB"/>
        </w:rPr>
      </w:pPr>
    </w:p>
    <w:p w14:paraId="0692D1C8" w14:textId="2F82E3AA" w:rsidR="00A72045" w:rsidRPr="00A72045" w:rsidRDefault="00AA2F2E" w:rsidP="00E62EC8">
      <w:pPr>
        <w:spacing w:after="0" w:line="240" w:lineRule="auto"/>
        <w:rPr>
          <w:b/>
          <w:lang w:val="en-GB"/>
        </w:rPr>
      </w:pPr>
      <w:r>
        <w:rPr>
          <w:b/>
          <w:lang w:val="en-GB"/>
        </w:rPr>
        <w:t>Distortion of competition</w:t>
      </w:r>
    </w:p>
    <w:p w14:paraId="4691A1E5" w14:textId="10E8F5D6" w:rsidR="00E601B2" w:rsidRDefault="00E601B2" w:rsidP="00E62EC8">
      <w:pPr>
        <w:spacing w:after="0"/>
        <w:rPr>
          <w:lang w:val="en-GB"/>
        </w:rPr>
      </w:pPr>
      <w:r>
        <w:rPr>
          <w:lang w:val="en-GB"/>
        </w:rPr>
        <w:t xml:space="preserve">The tenderer </w:t>
      </w:r>
      <w:r w:rsidR="000D1722">
        <w:rPr>
          <w:lang w:val="en-GB"/>
        </w:rPr>
        <w:t xml:space="preserve">will be </w:t>
      </w:r>
      <w:r>
        <w:rPr>
          <w:lang w:val="en-GB"/>
        </w:rPr>
        <w:t xml:space="preserve">excluded from the procurement procedure if there is a distortion of competition </w:t>
      </w:r>
      <w:r w:rsidRPr="00B81C69">
        <w:rPr>
          <w:lang w:val="en-GB"/>
        </w:rPr>
        <w:t xml:space="preserve">as a result of </w:t>
      </w:r>
      <w:r>
        <w:rPr>
          <w:lang w:val="en-GB"/>
        </w:rPr>
        <w:t xml:space="preserve">its direct or indirect involvement in the preparation of the </w:t>
      </w:r>
      <w:r>
        <w:rPr>
          <w:lang w:val="en-GB"/>
        </w:rPr>
        <w:lastRenderedPageBreak/>
        <w:t>procurement procedure</w:t>
      </w:r>
      <w:r w:rsidRPr="00B81C69">
        <w:rPr>
          <w:lang w:val="en-GB"/>
        </w:rPr>
        <w:t xml:space="preserve"> which cannot be </w:t>
      </w:r>
      <w:r w:rsidR="000D1722">
        <w:rPr>
          <w:lang w:val="en-GB"/>
        </w:rPr>
        <w:t>mitigated</w:t>
      </w:r>
      <w:r>
        <w:rPr>
          <w:lang w:val="en-GB"/>
        </w:rPr>
        <w:t>, cf. section 136(1</w:t>
      </w:r>
      <w:proofErr w:type="gramStart"/>
      <w:r>
        <w:rPr>
          <w:lang w:val="en-GB"/>
        </w:rPr>
        <w:t>)(</w:t>
      </w:r>
      <w:proofErr w:type="gramEnd"/>
      <w:r>
        <w:rPr>
          <w:lang w:val="en-GB"/>
        </w:rPr>
        <w:t>2) of the Danish Public Procurement Act.</w:t>
      </w:r>
    </w:p>
    <w:p w14:paraId="542BC34B" w14:textId="77777777" w:rsidR="00E62EC8" w:rsidRDefault="00E62EC8" w:rsidP="00E62EC8">
      <w:pPr>
        <w:spacing w:after="0"/>
        <w:rPr>
          <w:lang w:val="en-GB"/>
        </w:rPr>
      </w:pPr>
    </w:p>
    <w:p w14:paraId="2274AE7C" w14:textId="45AA945D" w:rsidR="00A72045" w:rsidRPr="00A72045" w:rsidRDefault="00A72045" w:rsidP="00E62EC8">
      <w:pPr>
        <w:spacing w:after="0" w:line="240" w:lineRule="auto"/>
        <w:rPr>
          <w:b/>
          <w:lang w:val="en-GB"/>
        </w:rPr>
      </w:pPr>
      <w:r w:rsidRPr="00453B96">
        <w:rPr>
          <w:b/>
          <w:lang w:val="en-GB"/>
        </w:rPr>
        <w:t>Provided incorrect information, retained information or been unable to provide required documents</w:t>
      </w:r>
    </w:p>
    <w:p w14:paraId="2CE606D2" w14:textId="5B4D1415" w:rsidR="00294F77" w:rsidRDefault="00E601B2" w:rsidP="00E62EC8">
      <w:pPr>
        <w:spacing w:after="0"/>
        <w:rPr>
          <w:lang w:val="en-GB"/>
        </w:rPr>
      </w:pPr>
      <w:proofErr w:type="gramStart"/>
      <w:r w:rsidRPr="00CF64E8">
        <w:rPr>
          <w:lang w:val="en-GB"/>
        </w:rPr>
        <w:t xml:space="preserve">The tenderer </w:t>
      </w:r>
      <w:r w:rsidR="00AA2F2E">
        <w:rPr>
          <w:lang w:val="en-GB"/>
        </w:rPr>
        <w:t>will be</w:t>
      </w:r>
      <w:r w:rsidR="00AA2F2E" w:rsidRPr="00CF64E8">
        <w:rPr>
          <w:lang w:val="en-GB"/>
        </w:rPr>
        <w:t xml:space="preserve"> </w:t>
      </w:r>
      <w:r w:rsidRPr="00CF64E8">
        <w:rPr>
          <w:lang w:val="en-GB"/>
        </w:rPr>
        <w:t xml:space="preserve">excluded from the procurement procedure if </w:t>
      </w:r>
      <w:r w:rsidR="00AA2F2E">
        <w:rPr>
          <w:lang w:val="en-GB"/>
        </w:rPr>
        <w:t>the tenderer</w:t>
      </w:r>
      <w:r w:rsidR="00AA2F2E" w:rsidRPr="00CF64E8">
        <w:rPr>
          <w:lang w:val="en-GB"/>
        </w:rPr>
        <w:t xml:space="preserve"> </w:t>
      </w:r>
      <w:r w:rsidRPr="00CF64E8">
        <w:rPr>
          <w:lang w:val="en-GB"/>
        </w:rPr>
        <w:t>within the last 2 years</w:t>
      </w:r>
      <w:r>
        <w:rPr>
          <w:lang w:val="en-GB"/>
        </w:rPr>
        <w:t xml:space="preserve"> </w:t>
      </w:r>
      <w:r w:rsidRPr="00B81C69">
        <w:rPr>
          <w:lang w:val="en-GB"/>
        </w:rPr>
        <w:t>has</w:t>
      </w:r>
      <w:r>
        <w:rPr>
          <w:lang w:val="en-GB"/>
        </w:rPr>
        <w:t xml:space="preserve"> </w:t>
      </w:r>
      <w:r w:rsidRPr="00B81C69">
        <w:rPr>
          <w:lang w:val="en-GB"/>
        </w:rPr>
        <w:t>provided incorrect information,</w:t>
      </w:r>
      <w:r>
        <w:rPr>
          <w:lang w:val="en-GB"/>
        </w:rPr>
        <w:t xml:space="preserve"> </w:t>
      </w:r>
      <w:r w:rsidRPr="00B81C69">
        <w:rPr>
          <w:lang w:val="en-GB"/>
        </w:rPr>
        <w:t xml:space="preserve">retained information or </w:t>
      </w:r>
      <w:r>
        <w:rPr>
          <w:lang w:val="en-GB"/>
        </w:rPr>
        <w:t>has been</w:t>
      </w:r>
      <w:r w:rsidRPr="00B81C69">
        <w:rPr>
          <w:lang w:val="en-GB"/>
        </w:rPr>
        <w:t xml:space="preserve"> unable to submit additional documents in relation to </w:t>
      </w:r>
      <w:r w:rsidR="00AA2F2E">
        <w:rPr>
          <w:lang w:val="en-GB"/>
        </w:rPr>
        <w:t xml:space="preserve">the </w:t>
      </w:r>
      <w:r w:rsidRPr="00CF64E8">
        <w:rPr>
          <w:lang w:val="en-GB"/>
        </w:rPr>
        <w:t xml:space="preserve">exclusion grounds </w:t>
      </w:r>
      <w:r w:rsidR="00AA2F2E" w:rsidRPr="00F87539">
        <w:rPr>
          <w:lang w:val="en-GB"/>
        </w:rPr>
        <w:t>stated in section 135(1 or 3) of the Danish Public Procurement Act, and, if relevant, in section 137(1)(2 or 7) of the Danish Public Procurement Act, the fixed minimum requirements for suitability stipulated in sections 140-144 of the Danish Public Procurement Act or selection in section 145 of the Danish Public Procurement Act, cf. section 136(1)(3) of the Danish Public Procurement Act</w:t>
      </w:r>
      <w:r w:rsidR="00AA2F2E">
        <w:rPr>
          <w:lang w:val="en-GB"/>
        </w:rPr>
        <w:t>.</w:t>
      </w:r>
      <w:proofErr w:type="gramEnd"/>
    </w:p>
    <w:p w14:paraId="37084F28" w14:textId="720898DB" w:rsidR="009C783D" w:rsidRDefault="009C783D" w:rsidP="00E62EC8">
      <w:pPr>
        <w:spacing w:after="0"/>
        <w:rPr>
          <w:lang w:val="en-GB"/>
        </w:rPr>
      </w:pPr>
    </w:p>
    <w:p w14:paraId="71936E62" w14:textId="46CEC0E4" w:rsidR="009C783D" w:rsidRPr="00A72045" w:rsidRDefault="009C783D" w:rsidP="009C783D">
      <w:pPr>
        <w:spacing w:after="0" w:line="240" w:lineRule="auto"/>
        <w:rPr>
          <w:b/>
          <w:lang w:val="en-GB"/>
        </w:rPr>
      </w:pPr>
      <w:r>
        <w:rPr>
          <w:lang w:val="en-GB"/>
        </w:rPr>
        <w:br w:type="page"/>
      </w:r>
      <w:r w:rsidRPr="00453B96">
        <w:rPr>
          <w:b/>
          <w:lang w:val="en-GB"/>
        </w:rPr>
        <w:lastRenderedPageBreak/>
        <w:t>Guilty of grave professional misconduct</w:t>
      </w:r>
    </w:p>
    <w:p w14:paraId="3FFE9E16" w14:textId="41E4CF1D" w:rsidR="009C783D" w:rsidRDefault="009C783D" w:rsidP="009C783D">
      <w:pPr>
        <w:spacing w:after="0"/>
        <w:rPr>
          <w:lang w:val="en-GB"/>
        </w:rPr>
      </w:pPr>
      <w:r>
        <w:rPr>
          <w:lang w:val="en-GB"/>
        </w:rPr>
        <w:t>The tenderer will be excluded from the procurement procedure if</w:t>
      </w:r>
      <w:r w:rsidRPr="00516DA3">
        <w:rPr>
          <w:lang w:val="en-GB"/>
        </w:rPr>
        <w:t xml:space="preserve">, in the exercise of its business, the </w:t>
      </w:r>
      <w:r>
        <w:rPr>
          <w:lang w:val="en-GB"/>
        </w:rPr>
        <w:t>tenderer</w:t>
      </w:r>
      <w:r w:rsidRPr="00516DA3">
        <w:rPr>
          <w:lang w:val="en-GB"/>
        </w:rPr>
        <w:t xml:space="preserve"> has committed serious neglect which gives rise to doubt as to the integrity of the </w:t>
      </w:r>
      <w:r>
        <w:rPr>
          <w:lang w:val="en-GB"/>
        </w:rPr>
        <w:t>tenderer</w:t>
      </w:r>
      <w:r w:rsidRPr="00516DA3">
        <w:rPr>
          <w:lang w:val="en-GB"/>
        </w:rPr>
        <w:t>, cf. section 13</w:t>
      </w:r>
      <w:r>
        <w:rPr>
          <w:lang w:val="en-GB"/>
        </w:rPr>
        <w:t>6</w:t>
      </w:r>
      <w:r w:rsidRPr="00516DA3">
        <w:rPr>
          <w:lang w:val="en-GB"/>
        </w:rPr>
        <w:t>(1)(</w:t>
      </w:r>
      <w:r>
        <w:rPr>
          <w:lang w:val="en-GB"/>
        </w:rPr>
        <w:t>4</w:t>
      </w:r>
      <w:r w:rsidRPr="00516DA3">
        <w:rPr>
          <w:lang w:val="en-GB"/>
        </w:rPr>
        <w:t xml:space="preserve">) of the Danish Public Procurement Act. </w:t>
      </w:r>
    </w:p>
    <w:p w14:paraId="08DF3C71" w14:textId="77777777" w:rsidR="00294F77" w:rsidRDefault="00294F77" w:rsidP="00E62EC8">
      <w:pPr>
        <w:spacing w:after="0"/>
        <w:rPr>
          <w:lang w:val="en-GB"/>
        </w:rPr>
      </w:pPr>
    </w:p>
    <w:p w14:paraId="77030BA9" w14:textId="72CEF6CE" w:rsidR="00A72045" w:rsidRPr="00A72045" w:rsidRDefault="00A72045" w:rsidP="00E62EC8">
      <w:pPr>
        <w:spacing w:after="0"/>
        <w:rPr>
          <w:b/>
          <w:lang w:val="en-GB"/>
        </w:rPr>
      </w:pPr>
      <w:r w:rsidRPr="00453B96">
        <w:rPr>
          <w:b/>
          <w:lang w:val="en-GB"/>
        </w:rPr>
        <w:t>Insolvency</w:t>
      </w:r>
    </w:p>
    <w:p w14:paraId="08FA733C" w14:textId="373BEB08" w:rsidR="00E601B2" w:rsidRDefault="00E601B2" w:rsidP="00E601B2">
      <w:pPr>
        <w:rPr>
          <w:lang w:val="en-GB"/>
        </w:rPr>
      </w:pPr>
      <w:proofErr w:type="gramStart"/>
      <w:r>
        <w:rPr>
          <w:lang w:val="en-GB"/>
        </w:rPr>
        <w:t xml:space="preserve">The tenderer </w:t>
      </w:r>
      <w:r w:rsidR="00AA2F2E">
        <w:rPr>
          <w:lang w:val="en-GB"/>
        </w:rPr>
        <w:t xml:space="preserve">will be </w:t>
      </w:r>
      <w:r>
        <w:rPr>
          <w:lang w:val="en-GB"/>
        </w:rPr>
        <w:t xml:space="preserve">excluded from the procurement procedure if </w:t>
      </w:r>
      <w:r w:rsidR="00516DA3">
        <w:rPr>
          <w:lang w:val="en-GB"/>
        </w:rPr>
        <w:t xml:space="preserve">the tenderer </w:t>
      </w:r>
      <w:r>
        <w:rPr>
          <w:lang w:val="en-GB"/>
        </w:rPr>
        <w:t xml:space="preserve">within the last 2 years has </w:t>
      </w:r>
      <w:r w:rsidRPr="008446EF">
        <w:rPr>
          <w:lang w:val="en-GB"/>
        </w:rPr>
        <w:t>been declared bankrupt</w:t>
      </w:r>
      <w:r>
        <w:rPr>
          <w:lang w:val="en-GB"/>
        </w:rPr>
        <w:t xml:space="preserve"> </w:t>
      </w:r>
      <w:r w:rsidR="00516DA3" w:rsidRPr="00516DA3">
        <w:rPr>
          <w:lang w:val="en-GB"/>
        </w:rPr>
        <w:t xml:space="preserve">or is undergoing insolvency or winding-up proceedings, where the assets of the </w:t>
      </w:r>
      <w:r w:rsidR="00516DA3">
        <w:rPr>
          <w:lang w:val="en-GB"/>
        </w:rPr>
        <w:t>tenderer</w:t>
      </w:r>
      <w:r w:rsidR="00516DA3" w:rsidRPr="00516DA3">
        <w:rPr>
          <w:lang w:val="en-GB"/>
        </w:rPr>
        <w:t xml:space="preserve"> are being administered by a receiver or by court, if the </w:t>
      </w:r>
      <w:r w:rsidR="00516DA3">
        <w:rPr>
          <w:lang w:val="en-GB"/>
        </w:rPr>
        <w:t>tenderer</w:t>
      </w:r>
      <w:r w:rsidR="00516DA3" w:rsidRPr="00516DA3">
        <w:rPr>
          <w:lang w:val="en-GB"/>
        </w:rPr>
        <w:t xml:space="preserve"> has entered an arrangement with creditors, where the commercial activities of the </w:t>
      </w:r>
      <w:r w:rsidR="00516DA3">
        <w:rPr>
          <w:lang w:val="en-GB"/>
        </w:rPr>
        <w:t>tenderer</w:t>
      </w:r>
      <w:r w:rsidR="00516DA3" w:rsidRPr="00516DA3">
        <w:rPr>
          <w:lang w:val="en-GB"/>
        </w:rPr>
        <w:t xml:space="preserve"> have been discontinued, or where the </w:t>
      </w:r>
      <w:r w:rsidR="00516DA3">
        <w:rPr>
          <w:lang w:val="en-GB"/>
        </w:rPr>
        <w:t>tenderer</w:t>
      </w:r>
      <w:r w:rsidR="00516DA3" w:rsidRPr="00516DA3">
        <w:rPr>
          <w:lang w:val="en-GB"/>
        </w:rPr>
        <w:t xml:space="preserve"> is in a similar situation under a similar procedure under national law in the jurisdiction in which the </w:t>
      </w:r>
      <w:r w:rsidR="00516DA3">
        <w:rPr>
          <w:lang w:val="en-GB"/>
        </w:rPr>
        <w:t>tenderer</w:t>
      </w:r>
      <w:r w:rsidR="00516DA3" w:rsidRPr="00516DA3">
        <w:rPr>
          <w:lang w:val="en-GB"/>
        </w:rPr>
        <w:t xml:space="preserve"> is registered, cf. section 137(1)(2) of the Danish Public Procurement Act.</w:t>
      </w:r>
      <w:proofErr w:type="gramEnd"/>
    </w:p>
    <w:p w14:paraId="2DC53F58" w14:textId="77777777" w:rsidR="00581EC9" w:rsidRDefault="00581EC9" w:rsidP="00E62EC8">
      <w:pPr>
        <w:spacing w:after="0"/>
        <w:rPr>
          <w:lang w:val="en-GB"/>
        </w:rPr>
      </w:pPr>
      <w:bookmarkStart w:id="15" w:name="_Ref508964136"/>
      <w:bookmarkEnd w:id="12"/>
    </w:p>
    <w:p w14:paraId="60B1FF6A" w14:textId="4C6DDD07" w:rsidR="00E75569" w:rsidRPr="00516DA3" w:rsidRDefault="00E75569" w:rsidP="00581EC9">
      <w:pPr>
        <w:pStyle w:val="Heading1"/>
      </w:pPr>
      <w:r w:rsidRPr="00581EC9">
        <w:t xml:space="preserve">Submission of </w:t>
      </w:r>
      <w:r w:rsidR="006A338F" w:rsidRPr="00581EC9">
        <w:t>t</w:t>
      </w:r>
      <w:r w:rsidRPr="00581EC9">
        <w:t>ender</w:t>
      </w:r>
      <w:bookmarkEnd w:id="15"/>
    </w:p>
    <w:p w14:paraId="27A05DDA" w14:textId="77777777" w:rsidR="00D91892" w:rsidRPr="00D3058B" w:rsidRDefault="00D91892" w:rsidP="00D91892">
      <w:pPr>
        <w:pStyle w:val="Heading2"/>
      </w:pPr>
      <w:bookmarkStart w:id="16" w:name="_Toc34314336"/>
      <w:r w:rsidRPr="00D3058B">
        <w:t xml:space="preserve">Submission </w:t>
      </w:r>
      <w:r w:rsidR="009F5650">
        <w:t>via e-mail</w:t>
      </w:r>
      <w:bookmarkEnd w:id="16"/>
    </w:p>
    <w:p w14:paraId="4E3D2D97" w14:textId="21177F67" w:rsidR="00D91892" w:rsidRPr="00D3058B" w:rsidRDefault="00D91892" w:rsidP="00D91892">
      <w:pPr>
        <w:rPr>
          <w:lang w:val="en-GB"/>
        </w:rPr>
      </w:pPr>
      <w:r w:rsidRPr="00D3058B">
        <w:rPr>
          <w:lang w:val="en-GB"/>
        </w:rPr>
        <w:t xml:space="preserve">Tenders </w:t>
      </w:r>
      <w:proofErr w:type="gramStart"/>
      <w:r w:rsidRPr="00D3058B">
        <w:rPr>
          <w:lang w:val="en-GB"/>
        </w:rPr>
        <w:t>must be submitted</w:t>
      </w:r>
      <w:proofErr w:type="gramEnd"/>
      <w:r w:rsidRPr="00D3058B">
        <w:rPr>
          <w:lang w:val="en-GB"/>
        </w:rPr>
        <w:t xml:space="preserve"> via </w:t>
      </w:r>
      <w:r w:rsidR="009F5650">
        <w:rPr>
          <w:lang w:val="en-GB"/>
        </w:rPr>
        <w:t xml:space="preserve">e-mail to the contact person mentioned in </w:t>
      </w:r>
      <w:r w:rsidR="00857579" w:rsidRPr="00D3058B">
        <w:rPr>
          <w:lang w:val="en-GB"/>
        </w:rPr>
        <w:t>c</w:t>
      </w:r>
      <w:r w:rsidRPr="00D3058B">
        <w:rPr>
          <w:lang w:val="en-GB"/>
        </w:rPr>
        <w:t xml:space="preserve">lause </w:t>
      </w:r>
      <w:r w:rsidR="00672EB8">
        <w:rPr>
          <w:lang w:val="en-GB"/>
        </w:rPr>
        <w:fldChar w:fldCharType="begin"/>
      </w:r>
      <w:r w:rsidR="00672EB8">
        <w:rPr>
          <w:lang w:val="en-GB"/>
        </w:rPr>
        <w:instrText xml:space="preserve"> REF _Ref516607591 \r \h </w:instrText>
      </w:r>
      <w:r w:rsidR="00672EB8">
        <w:rPr>
          <w:lang w:val="en-GB"/>
        </w:rPr>
      </w:r>
      <w:r w:rsidR="00672EB8">
        <w:rPr>
          <w:lang w:val="en-GB"/>
        </w:rPr>
        <w:fldChar w:fldCharType="separate"/>
      </w:r>
      <w:r w:rsidR="00B87619">
        <w:rPr>
          <w:lang w:val="en-GB"/>
        </w:rPr>
        <w:t>2</w:t>
      </w:r>
      <w:r w:rsidR="00672EB8">
        <w:rPr>
          <w:lang w:val="en-GB"/>
        </w:rPr>
        <w:fldChar w:fldCharType="end"/>
      </w:r>
      <w:r w:rsidR="00672EB8">
        <w:rPr>
          <w:lang w:val="en-GB"/>
        </w:rPr>
        <w:t xml:space="preserve"> </w:t>
      </w:r>
      <w:r w:rsidR="009F5650">
        <w:rPr>
          <w:lang w:val="en-GB"/>
        </w:rPr>
        <w:t>above</w:t>
      </w:r>
      <w:r w:rsidRPr="00D3058B">
        <w:rPr>
          <w:lang w:val="en-GB"/>
        </w:rPr>
        <w:t>.</w:t>
      </w:r>
    </w:p>
    <w:p w14:paraId="1C0AD8F1" w14:textId="77777777" w:rsidR="00D91892" w:rsidRPr="00D3058B" w:rsidRDefault="00D91892" w:rsidP="00D91892">
      <w:pPr>
        <w:rPr>
          <w:lang w:val="en-GB"/>
        </w:rPr>
      </w:pPr>
      <w:r w:rsidRPr="00D3058B">
        <w:rPr>
          <w:lang w:val="en-GB"/>
        </w:rPr>
        <w:t xml:space="preserve">Tenders </w:t>
      </w:r>
      <w:proofErr w:type="gramStart"/>
      <w:r w:rsidRPr="00D3058B">
        <w:rPr>
          <w:lang w:val="en-GB"/>
        </w:rPr>
        <w:t>cannot be submitted</w:t>
      </w:r>
      <w:proofErr w:type="gramEnd"/>
      <w:r w:rsidRPr="00D3058B">
        <w:rPr>
          <w:lang w:val="en-GB"/>
        </w:rPr>
        <w:t xml:space="preserve"> by any other means.</w:t>
      </w:r>
    </w:p>
    <w:p w14:paraId="6BAE21FA" w14:textId="77777777" w:rsidR="00E75569" w:rsidRPr="00D3058B" w:rsidRDefault="00E75569" w:rsidP="006A338F">
      <w:pPr>
        <w:pStyle w:val="Heading2"/>
      </w:pPr>
      <w:bookmarkStart w:id="17" w:name="_Toc34314337"/>
      <w:r w:rsidRPr="00D3058B">
        <w:t>Language</w:t>
      </w:r>
      <w:bookmarkEnd w:id="17"/>
    </w:p>
    <w:p w14:paraId="125A5C46" w14:textId="705774DF" w:rsidR="00E75569" w:rsidRPr="00D3058B" w:rsidRDefault="00E75569" w:rsidP="00E75569">
      <w:pPr>
        <w:spacing w:line="240" w:lineRule="auto"/>
        <w:rPr>
          <w:lang w:val="en-GB"/>
        </w:rPr>
      </w:pPr>
      <w:r w:rsidRPr="00D3058B">
        <w:rPr>
          <w:lang w:val="en-GB"/>
        </w:rPr>
        <w:t>T</w:t>
      </w:r>
      <w:r w:rsidR="006A338F" w:rsidRPr="00D3058B">
        <w:rPr>
          <w:lang w:val="en-GB"/>
        </w:rPr>
        <w:t xml:space="preserve">enders </w:t>
      </w:r>
      <w:proofErr w:type="gramStart"/>
      <w:r w:rsidR="006A338F" w:rsidRPr="00D3058B">
        <w:rPr>
          <w:lang w:val="en-GB"/>
        </w:rPr>
        <w:t>must be</w:t>
      </w:r>
      <w:r w:rsidRPr="00D3058B">
        <w:rPr>
          <w:lang w:val="en-GB"/>
        </w:rPr>
        <w:t xml:space="preserve"> </w:t>
      </w:r>
      <w:r w:rsidR="006A338F" w:rsidRPr="0072663A">
        <w:rPr>
          <w:lang w:val="en-GB"/>
        </w:rPr>
        <w:t>submitted</w:t>
      </w:r>
      <w:proofErr w:type="gramEnd"/>
      <w:r w:rsidR="006A338F" w:rsidRPr="0072663A">
        <w:rPr>
          <w:lang w:val="en-GB"/>
        </w:rPr>
        <w:t xml:space="preserve"> </w:t>
      </w:r>
      <w:r w:rsidRPr="0072663A">
        <w:rPr>
          <w:lang w:val="en-GB"/>
        </w:rPr>
        <w:t>in English.</w:t>
      </w:r>
    </w:p>
    <w:p w14:paraId="2F92A500" w14:textId="77777777" w:rsidR="00E75569" w:rsidRPr="00D3058B" w:rsidRDefault="00E75569" w:rsidP="006A338F">
      <w:pPr>
        <w:pStyle w:val="Heading2"/>
      </w:pPr>
      <w:bookmarkStart w:id="18" w:name="_Toc34314338"/>
      <w:r w:rsidRPr="00D3058B">
        <w:t>Content</w:t>
      </w:r>
      <w:r w:rsidR="006A338F" w:rsidRPr="00D3058B">
        <w:t>s</w:t>
      </w:r>
      <w:r w:rsidRPr="00D3058B">
        <w:t xml:space="preserve"> of the </w:t>
      </w:r>
      <w:r w:rsidR="006A338F" w:rsidRPr="00D3058B">
        <w:t>t</w:t>
      </w:r>
      <w:r w:rsidRPr="00D3058B">
        <w:t>ender</w:t>
      </w:r>
      <w:bookmarkEnd w:id="18"/>
    </w:p>
    <w:p w14:paraId="27D0B3FD" w14:textId="77777777" w:rsidR="0025424C" w:rsidRPr="00D3058B" w:rsidRDefault="00557CA8" w:rsidP="0025424C">
      <w:pPr>
        <w:spacing w:line="240" w:lineRule="auto"/>
        <w:rPr>
          <w:lang w:val="en-GB"/>
        </w:rPr>
      </w:pPr>
      <w:r w:rsidRPr="00D3058B">
        <w:rPr>
          <w:lang w:val="en-GB"/>
        </w:rPr>
        <w:t xml:space="preserve">The </w:t>
      </w:r>
      <w:r w:rsidR="00723C59" w:rsidRPr="00D3058B">
        <w:rPr>
          <w:lang w:val="en-GB"/>
        </w:rPr>
        <w:t>tenderer</w:t>
      </w:r>
      <w:r w:rsidRPr="00D3058B">
        <w:rPr>
          <w:lang w:val="en-GB"/>
        </w:rPr>
        <w:t xml:space="preserve"> may only submit one tender.</w:t>
      </w:r>
      <w:r w:rsidR="0025424C" w:rsidRPr="00D3058B">
        <w:rPr>
          <w:lang w:val="en-GB"/>
        </w:rPr>
        <w:t xml:space="preserve"> If the </w:t>
      </w:r>
      <w:r w:rsidR="00723C59" w:rsidRPr="00D3058B">
        <w:rPr>
          <w:lang w:val="en-GB"/>
        </w:rPr>
        <w:t>tenderer</w:t>
      </w:r>
      <w:r w:rsidR="0025424C" w:rsidRPr="00D3058B">
        <w:rPr>
          <w:lang w:val="en-GB"/>
        </w:rPr>
        <w:t xml:space="preserve"> submits more than one tender, the contracting will only </w:t>
      </w:r>
      <w:proofErr w:type="gramStart"/>
      <w:r w:rsidR="0025424C" w:rsidRPr="00D3058B">
        <w:rPr>
          <w:lang w:val="en-GB"/>
        </w:rPr>
        <w:t>take the latest submitted tender into consideration</w:t>
      </w:r>
      <w:proofErr w:type="gramEnd"/>
      <w:r w:rsidR="0025424C" w:rsidRPr="00D3058B">
        <w:rPr>
          <w:lang w:val="en-GB"/>
        </w:rPr>
        <w:t>.</w:t>
      </w:r>
    </w:p>
    <w:p w14:paraId="0C95B33A" w14:textId="77777777" w:rsidR="00E75569" w:rsidRPr="00D3058B" w:rsidRDefault="00557CA8" w:rsidP="00E75569">
      <w:pPr>
        <w:spacing w:line="240" w:lineRule="auto"/>
        <w:rPr>
          <w:lang w:val="en-GB"/>
        </w:rPr>
      </w:pPr>
      <w:r w:rsidRPr="00D3058B">
        <w:rPr>
          <w:lang w:val="en-GB"/>
        </w:rPr>
        <w:t>The t</w:t>
      </w:r>
      <w:r w:rsidR="00E75569" w:rsidRPr="00D3058B">
        <w:rPr>
          <w:lang w:val="en-GB"/>
        </w:rPr>
        <w:t xml:space="preserve">ender </w:t>
      </w:r>
      <w:r w:rsidR="006A338F" w:rsidRPr="00D3058B">
        <w:rPr>
          <w:lang w:val="en-GB"/>
        </w:rPr>
        <w:t xml:space="preserve">must </w:t>
      </w:r>
      <w:r w:rsidR="00E75569" w:rsidRPr="00D3058B">
        <w:rPr>
          <w:lang w:val="en-GB"/>
        </w:rPr>
        <w:t>comprise</w:t>
      </w:r>
      <w:r w:rsidR="006A338F" w:rsidRPr="00D3058B">
        <w:rPr>
          <w:lang w:val="en-GB"/>
        </w:rPr>
        <w:t xml:space="preserve"> the following</w:t>
      </w:r>
      <w:r w:rsidR="00E75569" w:rsidRPr="00D3058B">
        <w:rPr>
          <w:lang w:val="en-GB"/>
        </w:rPr>
        <w:t>:</w:t>
      </w:r>
    </w:p>
    <w:p w14:paraId="186A6354" w14:textId="7A84288A" w:rsidR="00E71BC8" w:rsidRPr="00E71BC8" w:rsidRDefault="00E71BC8" w:rsidP="00415D7D">
      <w:pPr>
        <w:numPr>
          <w:ilvl w:val="0"/>
          <w:numId w:val="11"/>
        </w:numPr>
        <w:spacing w:after="0" w:line="240" w:lineRule="auto"/>
        <w:rPr>
          <w:lang w:val="en-GB"/>
        </w:rPr>
      </w:pPr>
      <w:r w:rsidRPr="00E71BC8">
        <w:rPr>
          <w:lang w:val="en-GB"/>
        </w:rPr>
        <w:t>Completed Appendix 1</w:t>
      </w:r>
      <w:r w:rsidR="00415D7D">
        <w:rPr>
          <w:lang w:val="en-GB"/>
        </w:rPr>
        <w:t xml:space="preserve"> - </w:t>
      </w:r>
      <w:r w:rsidR="00415D7D" w:rsidRPr="00415D7D">
        <w:rPr>
          <w:lang w:val="en-GB"/>
        </w:rPr>
        <w:t>Representatives and Subcontractors</w:t>
      </w:r>
    </w:p>
    <w:p w14:paraId="11029BF5" w14:textId="3F65C5F6" w:rsidR="00E9350C" w:rsidRPr="00E9350C" w:rsidRDefault="008C2A31" w:rsidP="00E62EC8">
      <w:pPr>
        <w:numPr>
          <w:ilvl w:val="0"/>
          <w:numId w:val="11"/>
        </w:numPr>
        <w:spacing w:after="0" w:line="240" w:lineRule="auto"/>
        <w:rPr>
          <w:lang w:val="en-GB"/>
        </w:rPr>
      </w:pPr>
      <w:r>
        <w:rPr>
          <w:lang w:val="en-GB"/>
        </w:rPr>
        <w:t>Completed and s</w:t>
      </w:r>
      <w:r w:rsidR="00E9350C" w:rsidRPr="00E9350C">
        <w:rPr>
          <w:lang w:val="en-GB"/>
        </w:rPr>
        <w:t xml:space="preserve">igned Appendix </w:t>
      </w:r>
      <w:r w:rsidR="00657D86">
        <w:rPr>
          <w:lang w:val="en-GB"/>
        </w:rPr>
        <w:t>3</w:t>
      </w:r>
      <w:r w:rsidR="00AF4D5C">
        <w:rPr>
          <w:lang w:val="en-GB"/>
        </w:rPr>
        <w:t>A</w:t>
      </w:r>
      <w:r w:rsidR="00E9350C" w:rsidRPr="00E9350C">
        <w:rPr>
          <w:lang w:val="en-GB"/>
        </w:rPr>
        <w:t xml:space="preserve"> – </w:t>
      </w:r>
      <w:r w:rsidR="00FF1F73">
        <w:rPr>
          <w:lang w:val="en-GB"/>
        </w:rPr>
        <w:t>Suitability</w:t>
      </w:r>
    </w:p>
    <w:p w14:paraId="5824FE1F" w14:textId="1930D4AB" w:rsidR="00657D86" w:rsidRDefault="00AF4D5C" w:rsidP="00E62EC8">
      <w:pPr>
        <w:numPr>
          <w:ilvl w:val="0"/>
          <w:numId w:val="11"/>
        </w:numPr>
        <w:spacing w:after="0" w:line="240" w:lineRule="auto"/>
        <w:rPr>
          <w:lang w:val="en-GB"/>
        </w:rPr>
      </w:pPr>
      <w:r w:rsidRPr="00E9350C">
        <w:rPr>
          <w:lang w:val="en-GB"/>
        </w:rPr>
        <w:t xml:space="preserve">Completed Appendix </w:t>
      </w:r>
      <w:r w:rsidR="00657D86">
        <w:rPr>
          <w:lang w:val="en-GB"/>
        </w:rPr>
        <w:t>3</w:t>
      </w:r>
      <w:r>
        <w:rPr>
          <w:lang w:val="en-GB"/>
        </w:rPr>
        <w:t>B</w:t>
      </w:r>
      <w:r w:rsidRPr="00E9350C">
        <w:rPr>
          <w:lang w:val="en-GB"/>
        </w:rPr>
        <w:t xml:space="preserve"> – Contract Price</w:t>
      </w:r>
      <w:r>
        <w:rPr>
          <w:lang w:val="en-GB"/>
        </w:rPr>
        <w:t xml:space="preserve"> </w:t>
      </w:r>
    </w:p>
    <w:p w14:paraId="0F2F9300" w14:textId="259FD352" w:rsidR="00F77C9A" w:rsidRDefault="008C2A31" w:rsidP="00E62EC8">
      <w:pPr>
        <w:numPr>
          <w:ilvl w:val="0"/>
          <w:numId w:val="11"/>
        </w:numPr>
        <w:spacing w:after="0" w:line="240" w:lineRule="auto"/>
        <w:rPr>
          <w:lang w:val="en-GB"/>
        </w:rPr>
      </w:pPr>
      <w:r>
        <w:rPr>
          <w:lang w:val="en-GB"/>
        </w:rPr>
        <w:t>Completed and s</w:t>
      </w:r>
      <w:r w:rsidR="00657D86" w:rsidRPr="00E9350C">
        <w:rPr>
          <w:lang w:val="en-GB"/>
        </w:rPr>
        <w:t xml:space="preserve">igned Appendix </w:t>
      </w:r>
      <w:r w:rsidR="00657D86">
        <w:rPr>
          <w:lang w:val="en-GB"/>
        </w:rPr>
        <w:t>3C</w:t>
      </w:r>
      <w:r w:rsidR="00657D86" w:rsidRPr="00E9350C">
        <w:rPr>
          <w:lang w:val="en-GB"/>
        </w:rPr>
        <w:t xml:space="preserve"> – </w:t>
      </w:r>
      <w:r w:rsidR="00AF4D5C" w:rsidRPr="00657D86">
        <w:rPr>
          <w:lang w:val="en-GB"/>
        </w:rPr>
        <w:t>Services</w:t>
      </w:r>
    </w:p>
    <w:p w14:paraId="0CBC1320" w14:textId="520EB76F" w:rsidR="00F82837" w:rsidRDefault="008C2A31" w:rsidP="00E62EC8">
      <w:pPr>
        <w:numPr>
          <w:ilvl w:val="0"/>
          <w:numId w:val="11"/>
        </w:numPr>
        <w:spacing w:after="0" w:line="240" w:lineRule="auto"/>
        <w:rPr>
          <w:lang w:val="en-GB"/>
        </w:rPr>
      </w:pPr>
      <w:r>
        <w:rPr>
          <w:lang w:val="en-GB"/>
        </w:rPr>
        <w:t>Completed and s</w:t>
      </w:r>
      <w:r w:rsidR="00F82837">
        <w:rPr>
          <w:lang w:val="en-GB"/>
        </w:rPr>
        <w:t>igned Appendix 11 – Declaration of Prior and Ongoing Involvement of companies and/or staff</w:t>
      </w:r>
    </w:p>
    <w:p w14:paraId="365E3C18" w14:textId="77777777" w:rsidR="00E62EC8" w:rsidRDefault="00E62EC8" w:rsidP="00E62EC8">
      <w:pPr>
        <w:spacing w:after="0" w:line="240" w:lineRule="auto"/>
        <w:ind w:left="720"/>
        <w:rPr>
          <w:lang w:val="en-GB"/>
        </w:rPr>
      </w:pPr>
    </w:p>
    <w:p w14:paraId="41E9EB95" w14:textId="787F362B" w:rsidR="00557CA8" w:rsidRPr="00D3058B" w:rsidRDefault="00557CA8" w:rsidP="00557CA8">
      <w:pPr>
        <w:spacing w:line="240" w:lineRule="auto"/>
        <w:rPr>
          <w:lang w:val="en-GB"/>
        </w:rPr>
      </w:pPr>
      <w:r w:rsidRPr="00D3058B">
        <w:rPr>
          <w:lang w:val="en-GB"/>
        </w:rPr>
        <w:t xml:space="preserve">The </w:t>
      </w:r>
      <w:r w:rsidR="00723C59" w:rsidRPr="00D3058B">
        <w:rPr>
          <w:lang w:val="en-GB"/>
        </w:rPr>
        <w:t>tenderer</w:t>
      </w:r>
      <w:r w:rsidRPr="00D3058B">
        <w:rPr>
          <w:lang w:val="en-GB"/>
        </w:rPr>
        <w:t xml:space="preserve"> should ensure that its tender contains all necessary information and allows </w:t>
      </w:r>
      <w:proofErr w:type="gramStart"/>
      <w:r w:rsidRPr="00D3058B">
        <w:rPr>
          <w:lang w:val="en-GB"/>
        </w:rPr>
        <w:t>for the</w:t>
      </w:r>
      <w:proofErr w:type="gramEnd"/>
      <w:r w:rsidRPr="00D3058B">
        <w:rPr>
          <w:lang w:val="en-GB"/>
        </w:rPr>
        <w:t xml:space="preserve"> </w:t>
      </w:r>
      <w:r w:rsidR="009F5650">
        <w:rPr>
          <w:lang w:val="en-GB"/>
        </w:rPr>
        <w:t>d</w:t>
      </w:r>
      <w:r w:rsidRPr="00D3058B">
        <w:rPr>
          <w:lang w:val="en-GB"/>
        </w:rPr>
        <w:t>raft</w:t>
      </w:r>
      <w:r w:rsidR="009F5650">
        <w:rPr>
          <w:lang w:val="en-GB"/>
        </w:rPr>
        <w:t xml:space="preserve"> </w:t>
      </w:r>
      <w:r w:rsidR="00BC1DFD">
        <w:rPr>
          <w:lang w:val="en-GB"/>
        </w:rPr>
        <w:t>service</w:t>
      </w:r>
      <w:r w:rsidRPr="00D3058B">
        <w:rPr>
          <w:lang w:val="en-GB"/>
        </w:rPr>
        <w:t xml:space="preserve"> </w:t>
      </w:r>
      <w:r w:rsidR="009F5650">
        <w:rPr>
          <w:lang w:val="en-GB"/>
        </w:rPr>
        <w:t>a</w:t>
      </w:r>
      <w:r w:rsidRPr="00D3058B">
        <w:rPr>
          <w:lang w:val="en-GB"/>
        </w:rPr>
        <w:t xml:space="preserve">greement to be </w:t>
      </w:r>
      <w:r w:rsidR="006D76A8">
        <w:rPr>
          <w:lang w:val="en-GB"/>
        </w:rPr>
        <w:t>signed</w:t>
      </w:r>
      <w:r w:rsidRPr="00D3058B">
        <w:rPr>
          <w:lang w:val="en-GB"/>
        </w:rPr>
        <w:t xml:space="preserve"> without prior negotiations.</w:t>
      </w:r>
    </w:p>
    <w:p w14:paraId="45FF9822" w14:textId="77777777" w:rsidR="00E75569" w:rsidRPr="00D3058B" w:rsidRDefault="00E75569" w:rsidP="00E75569">
      <w:pPr>
        <w:spacing w:line="240" w:lineRule="auto"/>
        <w:rPr>
          <w:lang w:val="en-GB"/>
        </w:rPr>
      </w:pPr>
      <w:r w:rsidRPr="00D3058B">
        <w:rPr>
          <w:lang w:val="en-GB"/>
        </w:rPr>
        <w:t xml:space="preserve">If </w:t>
      </w:r>
      <w:r w:rsidR="00557CA8" w:rsidRPr="00D3058B">
        <w:rPr>
          <w:lang w:val="en-GB"/>
        </w:rPr>
        <w:t>the</w:t>
      </w:r>
      <w:r w:rsidRPr="00D3058B">
        <w:rPr>
          <w:lang w:val="en-GB"/>
        </w:rPr>
        <w:t xml:space="preserve"> tender contains more than one version of the same document</w:t>
      </w:r>
      <w:r w:rsidR="00557CA8" w:rsidRPr="00D3058B">
        <w:rPr>
          <w:lang w:val="en-GB"/>
        </w:rPr>
        <w:t>,</w:t>
      </w:r>
      <w:r w:rsidRPr="00D3058B">
        <w:rPr>
          <w:lang w:val="en-GB"/>
        </w:rPr>
        <w:t xml:space="preserve"> the </w:t>
      </w:r>
      <w:r w:rsidR="009F5650">
        <w:rPr>
          <w:lang w:val="en-GB"/>
        </w:rPr>
        <w:t>responsible unit</w:t>
      </w:r>
      <w:r w:rsidR="00557CA8" w:rsidRPr="00D3058B">
        <w:rPr>
          <w:lang w:val="en-GB"/>
        </w:rPr>
        <w:t xml:space="preserve"> will only take the latest version (according to</w:t>
      </w:r>
      <w:r w:rsidRPr="00D3058B">
        <w:rPr>
          <w:lang w:val="en-GB"/>
        </w:rPr>
        <w:t xml:space="preserve"> the </w:t>
      </w:r>
      <w:r w:rsidR="009F5650">
        <w:rPr>
          <w:lang w:val="en-GB"/>
        </w:rPr>
        <w:t>properties of the document</w:t>
      </w:r>
      <w:r w:rsidR="00557CA8" w:rsidRPr="00D3058B">
        <w:rPr>
          <w:lang w:val="en-GB"/>
        </w:rPr>
        <w:t>) into consideration</w:t>
      </w:r>
      <w:r w:rsidRPr="00D3058B">
        <w:rPr>
          <w:lang w:val="en-GB"/>
        </w:rPr>
        <w:t>.</w:t>
      </w:r>
      <w:r w:rsidR="004035B4" w:rsidRPr="00D3058B">
        <w:rPr>
          <w:lang w:val="en-GB"/>
        </w:rPr>
        <w:t xml:space="preserve"> </w:t>
      </w:r>
    </w:p>
    <w:p w14:paraId="797C247E" w14:textId="2D471235" w:rsidR="00E75569" w:rsidRPr="00D3058B" w:rsidRDefault="00E75569" w:rsidP="00E75569">
      <w:pPr>
        <w:spacing w:line="240" w:lineRule="auto"/>
        <w:rPr>
          <w:lang w:val="en-GB"/>
        </w:rPr>
      </w:pPr>
      <w:proofErr w:type="gramStart"/>
      <w:r w:rsidRPr="00D3058B">
        <w:rPr>
          <w:lang w:val="en-GB"/>
        </w:rPr>
        <w:t>While observing the principles of</w:t>
      </w:r>
      <w:r w:rsidR="00AA3ED4">
        <w:rPr>
          <w:lang w:val="en-GB"/>
        </w:rPr>
        <w:t xml:space="preserve"> </w:t>
      </w:r>
      <w:r w:rsidR="00AA3ED4" w:rsidRPr="00AA3ED4">
        <w:rPr>
          <w:lang w:val="en-GB"/>
        </w:rPr>
        <w:t xml:space="preserve">administrative law on impartiality and the prohibition against protection of irrelevant interests, the principle of financially sound administration, </w:t>
      </w:r>
      <w:r w:rsidR="00795EBB">
        <w:rPr>
          <w:lang w:val="en-GB"/>
        </w:rPr>
        <w:t xml:space="preserve">the principle of equal treatment </w:t>
      </w:r>
      <w:r w:rsidR="00AA3ED4" w:rsidRPr="00AA3ED4">
        <w:rPr>
          <w:lang w:val="en-GB"/>
        </w:rPr>
        <w:t>and the principle of proportionality</w:t>
      </w:r>
      <w:r w:rsidRPr="00D3058B">
        <w:rPr>
          <w:lang w:val="en-GB"/>
        </w:rPr>
        <w:t xml:space="preserve">, the </w:t>
      </w:r>
      <w:r w:rsidR="009F5650">
        <w:rPr>
          <w:lang w:val="en-GB"/>
        </w:rPr>
        <w:t>responsible unit</w:t>
      </w:r>
      <w:r w:rsidRPr="00D3058B">
        <w:rPr>
          <w:lang w:val="en-GB"/>
        </w:rPr>
        <w:t xml:space="preserve"> may request </w:t>
      </w:r>
      <w:r w:rsidR="00D91892" w:rsidRPr="00D3058B">
        <w:rPr>
          <w:lang w:val="en-GB"/>
        </w:rPr>
        <w:t>tenderers</w:t>
      </w:r>
      <w:r w:rsidRPr="00D3058B">
        <w:rPr>
          <w:lang w:val="en-GB"/>
        </w:rPr>
        <w:t xml:space="preserve"> to supplement, specify or complete tenders by submitting relevant information or </w:t>
      </w:r>
      <w:r w:rsidRPr="00D3058B">
        <w:rPr>
          <w:lang w:val="en-GB"/>
        </w:rPr>
        <w:lastRenderedPageBreak/>
        <w:t xml:space="preserve">documentation, where the information or documents submitted </w:t>
      </w:r>
      <w:r w:rsidR="00D91892" w:rsidRPr="00D3058B">
        <w:rPr>
          <w:lang w:val="en-GB"/>
        </w:rPr>
        <w:t>in tenders</w:t>
      </w:r>
      <w:r w:rsidRPr="00D3058B">
        <w:rPr>
          <w:lang w:val="en-GB"/>
        </w:rPr>
        <w:t xml:space="preserve"> are incomplete or incorrect, or where specific documents are missing.</w:t>
      </w:r>
      <w:proofErr w:type="gramEnd"/>
    </w:p>
    <w:p w14:paraId="2A90F54E" w14:textId="77777777" w:rsidR="00E75569" w:rsidRPr="00D3058B" w:rsidRDefault="00DF05FA" w:rsidP="00DF05FA">
      <w:pPr>
        <w:pStyle w:val="Heading2"/>
      </w:pPr>
      <w:bookmarkStart w:id="19" w:name="_Toc34314339"/>
      <w:r w:rsidRPr="00D3058B">
        <w:t>Time limit for receipt of tenders</w:t>
      </w:r>
      <w:bookmarkEnd w:id="19"/>
    </w:p>
    <w:p w14:paraId="161F6ACF" w14:textId="426045B2" w:rsidR="00E75569" w:rsidRPr="00D3058B" w:rsidRDefault="00E75569" w:rsidP="00E75569">
      <w:pPr>
        <w:spacing w:line="240" w:lineRule="auto"/>
        <w:rPr>
          <w:lang w:val="en-GB"/>
        </w:rPr>
      </w:pPr>
      <w:proofErr w:type="gramStart"/>
      <w:r w:rsidRPr="00D3058B">
        <w:rPr>
          <w:lang w:val="en-GB"/>
        </w:rPr>
        <w:t>Tender</w:t>
      </w:r>
      <w:r w:rsidR="00BF455A" w:rsidRPr="00D3058B">
        <w:rPr>
          <w:lang w:val="en-GB"/>
        </w:rPr>
        <w:t>s</w:t>
      </w:r>
      <w:r w:rsidRPr="00D3058B">
        <w:rPr>
          <w:lang w:val="en-GB"/>
        </w:rPr>
        <w:t xml:space="preserve"> must be </w:t>
      </w:r>
      <w:r w:rsidR="00A97D9C">
        <w:rPr>
          <w:lang w:val="en-GB"/>
        </w:rPr>
        <w:t>received by</w:t>
      </w:r>
      <w:r w:rsidR="009F5650">
        <w:rPr>
          <w:lang w:val="en-GB"/>
        </w:rPr>
        <w:t xml:space="preserve"> the contact person</w:t>
      </w:r>
      <w:proofErr w:type="gramEnd"/>
      <w:r w:rsidR="009F5650">
        <w:rPr>
          <w:lang w:val="en-GB"/>
        </w:rPr>
        <w:t xml:space="preserve"> </w:t>
      </w:r>
      <w:r w:rsidRPr="00D3058B">
        <w:rPr>
          <w:lang w:val="en-GB"/>
        </w:rPr>
        <w:t>no later than</w:t>
      </w:r>
      <w:r w:rsidR="00BF455A" w:rsidRPr="00D3058B">
        <w:rPr>
          <w:lang w:val="en-GB"/>
        </w:rPr>
        <w:t>:</w:t>
      </w:r>
    </w:p>
    <w:p w14:paraId="4E5146E3" w14:textId="77777777" w:rsidR="00E75569" w:rsidRPr="00D3058B" w:rsidRDefault="00E75569" w:rsidP="00E75569">
      <w:pPr>
        <w:spacing w:line="240" w:lineRule="auto"/>
        <w:rPr>
          <w:lang w:val="en-GB"/>
        </w:rPr>
      </w:pPr>
    </w:p>
    <w:p w14:paraId="1F195B71" w14:textId="3391C471" w:rsidR="00E75569" w:rsidRPr="00D3058B" w:rsidRDefault="00E75569" w:rsidP="00E75569">
      <w:pPr>
        <w:spacing w:line="240" w:lineRule="auto"/>
        <w:rPr>
          <w:lang w:val="en-GB"/>
        </w:rPr>
      </w:pPr>
      <w:r w:rsidRPr="00D3058B">
        <w:rPr>
          <w:lang w:val="en-GB"/>
        </w:rPr>
        <w:tab/>
      </w:r>
      <w:r w:rsidR="0072663A" w:rsidRPr="0072663A">
        <w:rPr>
          <w:lang w:val="en-GB"/>
        </w:rPr>
        <w:t>01.08.2024</w:t>
      </w:r>
      <w:r w:rsidRPr="00D3058B">
        <w:rPr>
          <w:lang w:val="en-GB"/>
        </w:rPr>
        <w:t xml:space="preserve"> at 14:00</w:t>
      </w:r>
    </w:p>
    <w:p w14:paraId="2AD5C3E3" w14:textId="77777777" w:rsidR="00E75569" w:rsidRPr="00D3058B" w:rsidRDefault="00E75569" w:rsidP="00E75569">
      <w:pPr>
        <w:spacing w:line="240" w:lineRule="auto"/>
        <w:rPr>
          <w:lang w:val="en-GB"/>
        </w:rPr>
      </w:pPr>
    </w:p>
    <w:p w14:paraId="65C89A07" w14:textId="287C266D" w:rsidR="00E75569" w:rsidRPr="00D3058B" w:rsidRDefault="00147C33" w:rsidP="00E75569">
      <w:pPr>
        <w:spacing w:line="240" w:lineRule="auto"/>
        <w:rPr>
          <w:lang w:val="en-GB"/>
        </w:rPr>
      </w:pPr>
      <w:r w:rsidRPr="00D3058B">
        <w:rPr>
          <w:lang w:val="en-GB"/>
        </w:rPr>
        <w:t xml:space="preserve">The time limit for receipt of tenders is according </w:t>
      </w:r>
      <w:r w:rsidRPr="0072663A">
        <w:rPr>
          <w:lang w:val="en-GB"/>
        </w:rPr>
        <w:t xml:space="preserve">to </w:t>
      </w:r>
      <w:r w:rsidR="0072663A" w:rsidRPr="0072663A">
        <w:rPr>
          <w:lang w:val="en-GB"/>
        </w:rPr>
        <w:t>local</w:t>
      </w:r>
      <w:r w:rsidR="0078227E" w:rsidRPr="0072663A">
        <w:rPr>
          <w:lang w:val="en-GB"/>
        </w:rPr>
        <w:t xml:space="preserve"> </w:t>
      </w:r>
      <w:r w:rsidR="009F5650" w:rsidRPr="0072663A">
        <w:rPr>
          <w:lang w:val="en-GB"/>
        </w:rPr>
        <w:t>time</w:t>
      </w:r>
      <w:r w:rsidR="009F5650">
        <w:rPr>
          <w:lang w:val="en-GB"/>
        </w:rPr>
        <w:t xml:space="preserve"> for the responsible unit</w:t>
      </w:r>
      <w:r w:rsidRPr="00D3058B">
        <w:rPr>
          <w:lang w:val="en-GB"/>
        </w:rPr>
        <w:t>.</w:t>
      </w:r>
    </w:p>
    <w:p w14:paraId="5BC9F215" w14:textId="4E3EB7B9" w:rsidR="00E75569" w:rsidRPr="00D3058B" w:rsidRDefault="00E156A8" w:rsidP="00147C33">
      <w:pPr>
        <w:pStyle w:val="Heading2"/>
      </w:pPr>
      <w:bookmarkStart w:id="20" w:name="_Toc34314340"/>
      <w:r>
        <w:t>Reservation</w:t>
      </w:r>
      <w:r w:rsidR="00E75569" w:rsidRPr="00D3058B">
        <w:t>s</w:t>
      </w:r>
      <w:bookmarkEnd w:id="20"/>
    </w:p>
    <w:p w14:paraId="0785AC52" w14:textId="3C8E9A2C" w:rsidR="00E75569" w:rsidRPr="00D3058B" w:rsidRDefault="00E75569" w:rsidP="00E75569">
      <w:pPr>
        <w:spacing w:line="240" w:lineRule="auto"/>
        <w:rPr>
          <w:lang w:val="en-GB"/>
        </w:rPr>
      </w:pPr>
      <w:r w:rsidRPr="00D3058B">
        <w:rPr>
          <w:lang w:val="en-GB"/>
        </w:rPr>
        <w:t xml:space="preserve">The </w:t>
      </w:r>
      <w:r w:rsidR="00A07F20">
        <w:rPr>
          <w:lang w:val="en-GB"/>
        </w:rPr>
        <w:t>responsible unit</w:t>
      </w:r>
      <w:r w:rsidR="00D61276" w:rsidRPr="00D3058B">
        <w:rPr>
          <w:lang w:val="en-GB"/>
        </w:rPr>
        <w:t xml:space="preserve"> </w:t>
      </w:r>
      <w:r w:rsidR="00E601B2">
        <w:rPr>
          <w:lang w:val="en-GB"/>
        </w:rPr>
        <w:t>will</w:t>
      </w:r>
      <w:r w:rsidRPr="00D3058B">
        <w:rPr>
          <w:lang w:val="en-GB"/>
        </w:rPr>
        <w:t xml:space="preserve"> reject tenders with </w:t>
      </w:r>
      <w:r w:rsidR="00E156A8">
        <w:rPr>
          <w:lang w:val="en-GB"/>
        </w:rPr>
        <w:t>reservation</w:t>
      </w:r>
      <w:r w:rsidRPr="00D3058B">
        <w:rPr>
          <w:lang w:val="en-GB"/>
        </w:rPr>
        <w:t>s.</w:t>
      </w:r>
      <w:r w:rsidR="00C95909">
        <w:rPr>
          <w:lang w:val="en-GB"/>
        </w:rPr>
        <w:t xml:space="preserve"> </w:t>
      </w:r>
    </w:p>
    <w:p w14:paraId="2E307B11" w14:textId="648889A0" w:rsidR="00E75569" w:rsidRPr="00D3058B" w:rsidRDefault="00723C59" w:rsidP="00E75569">
      <w:pPr>
        <w:spacing w:line="240" w:lineRule="auto"/>
        <w:rPr>
          <w:lang w:val="en-GB"/>
        </w:rPr>
      </w:pPr>
      <w:r w:rsidRPr="00D3058B">
        <w:rPr>
          <w:lang w:val="en-GB"/>
        </w:rPr>
        <w:t>Tenderer</w:t>
      </w:r>
      <w:r w:rsidR="00D61276" w:rsidRPr="00D3058B">
        <w:rPr>
          <w:lang w:val="en-GB"/>
        </w:rPr>
        <w:t>s</w:t>
      </w:r>
      <w:r w:rsidR="00E75569" w:rsidRPr="00D3058B">
        <w:rPr>
          <w:lang w:val="en-GB"/>
        </w:rPr>
        <w:t xml:space="preserve"> </w:t>
      </w:r>
      <w:proofErr w:type="gramStart"/>
      <w:r w:rsidR="00E75569" w:rsidRPr="00D3058B">
        <w:rPr>
          <w:lang w:val="en-GB"/>
        </w:rPr>
        <w:t>are</w:t>
      </w:r>
      <w:r w:rsidR="00D61276" w:rsidRPr="00D3058B">
        <w:rPr>
          <w:lang w:val="en-GB"/>
        </w:rPr>
        <w:t>,</w:t>
      </w:r>
      <w:r w:rsidR="00E75569" w:rsidRPr="00D3058B">
        <w:rPr>
          <w:lang w:val="en-GB"/>
        </w:rPr>
        <w:t xml:space="preserve"> therefore</w:t>
      </w:r>
      <w:r w:rsidR="00D61276" w:rsidRPr="00D3058B">
        <w:rPr>
          <w:lang w:val="en-GB"/>
        </w:rPr>
        <w:t>,</w:t>
      </w:r>
      <w:r w:rsidR="00E75569" w:rsidRPr="00D3058B">
        <w:rPr>
          <w:lang w:val="en-GB"/>
        </w:rPr>
        <w:t xml:space="preserve"> encouraged</w:t>
      </w:r>
      <w:proofErr w:type="gramEnd"/>
      <w:r w:rsidR="00E75569" w:rsidRPr="00D3058B">
        <w:rPr>
          <w:lang w:val="en-GB"/>
        </w:rPr>
        <w:t xml:space="preserve"> not to include </w:t>
      </w:r>
      <w:r w:rsidR="00E156A8">
        <w:rPr>
          <w:lang w:val="en-GB"/>
        </w:rPr>
        <w:t>reservation</w:t>
      </w:r>
      <w:r w:rsidR="00E75569" w:rsidRPr="00D3058B">
        <w:rPr>
          <w:lang w:val="en-GB"/>
        </w:rPr>
        <w:t>s, prerequisites or standard terms and conditions in their tenders.</w:t>
      </w:r>
    </w:p>
    <w:p w14:paraId="14EDF446" w14:textId="38E81A00" w:rsidR="00E75569" w:rsidRPr="00D3058B" w:rsidRDefault="00D61276" w:rsidP="00E75569">
      <w:pPr>
        <w:spacing w:line="240" w:lineRule="auto"/>
        <w:rPr>
          <w:lang w:val="en-GB"/>
        </w:rPr>
      </w:pPr>
      <w:r w:rsidRPr="00D3058B">
        <w:rPr>
          <w:lang w:val="en-GB"/>
        </w:rPr>
        <w:t>If</w:t>
      </w:r>
      <w:r w:rsidR="00E75569" w:rsidRPr="00D3058B">
        <w:rPr>
          <w:lang w:val="en-GB"/>
        </w:rPr>
        <w:t xml:space="preserve"> a</w:t>
      </w:r>
      <w:r w:rsidRPr="00D3058B">
        <w:rPr>
          <w:lang w:val="en-GB"/>
        </w:rPr>
        <w:t xml:space="preserve"> </w:t>
      </w:r>
      <w:r w:rsidR="00723C59" w:rsidRPr="00D3058B">
        <w:rPr>
          <w:lang w:val="en-GB"/>
        </w:rPr>
        <w:t>tenderer</w:t>
      </w:r>
      <w:r w:rsidR="00E75569" w:rsidRPr="00D3058B">
        <w:rPr>
          <w:lang w:val="en-GB"/>
        </w:rPr>
        <w:t xml:space="preserve"> identifies provisions in the </w:t>
      </w:r>
      <w:r w:rsidRPr="00D3058B">
        <w:rPr>
          <w:lang w:val="en-GB"/>
        </w:rPr>
        <w:t xml:space="preserve">procurement </w:t>
      </w:r>
      <w:proofErr w:type="gramStart"/>
      <w:r w:rsidRPr="00D3058B">
        <w:rPr>
          <w:lang w:val="en-GB"/>
        </w:rPr>
        <w:t>documents</w:t>
      </w:r>
      <w:r w:rsidR="00E75569" w:rsidRPr="00D3058B">
        <w:rPr>
          <w:lang w:val="en-GB"/>
        </w:rPr>
        <w:t xml:space="preserve"> which</w:t>
      </w:r>
      <w:proofErr w:type="gramEnd"/>
      <w:r w:rsidR="00E75569" w:rsidRPr="00D3058B">
        <w:rPr>
          <w:lang w:val="en-GB"/>
        </w:rPr>
        <w:t xml:space="preserve"> </w:t>
      </w:r>
      <w:r w:rsidRPr="00D3058B">
        <w:rPr>
          <w:lang w:val="en-GB"/>
        </w:rPr>
        <w:t xml:space="preserve">prevent </w:t>
      </w:r>
      <w:r w:rsidR="00E75569" w:rsidRPr="00D3058B">
        <w:rPr>
          <w:lang w:val="en-GB"/>
        </w:rPr>
        <w:t xml:space="preserve">the </w:t>
      </w:r>
      <w:r w:rsidR="00723C59" w:rsidRPr="00D3058B">
        <w:rPr>
          <w:lang w:val="en-GB"/>
        </w:rPr>
        <w:t>tenderer</w:t>
      </w:r>
      <w:r w:rsidR="00E75569" w:rsidRPr="00D3058B">
        <w:rPr>
          <w:lang w:val="en-GB"/>
        </w:rPr>
        <w:t xml:space="preserve"> </w:t>
      </w:r>
      <w:r w:rsidRPr="00D3058B">
        <w:rPr>
          <w:lang w:val="en-GB"/>
        </w:rPr>
        <w:t>from</w:t>
      </w:r>
      <w:r w:rsidR="00E75569" w:rsidRPr="00D3058B">
        <w:rPr>
          <w:lang w:val="en-GB"/>
        </w:rPr>
        <w:t xml:space="preserve"> submit</w:t>
      </w:r>
      <w:r w:rsidRPr="00D3058B">
        <w:rPr>
          <w:lang w:val="en-GB"/>
        </w:rPr>
        <w:t>ting</w:t>
      </w:r>
      <w:r w:rsidR="00E75569" w:rsidRPr="00D3058B">
        <w:rPr>
          <w:lang w:val="en-GB"/>
        </w:rPr>
        <w:t xml:space="preserve"> a tender with</w:t>
      </w:r>
      <w:r w:rsidRPr="00D3058B">
        <w:rPr>
          <w:lang w:val="en-GB"/>
        </w:rPr>
        <w:t>out</w:t>
      </w:r>
      <w:r w:rsidR="00E75569" w:rsidRPr="00D3058B">
        <w:rPr>
          <w:lang w:val="en-GB"/>
        </w:rPr>
        <w:t xml:space="preserve"> </w:t>
      </w:r>
      <w:r w:rsidR="00E156A8">
        <w:rPr>
          <w:lang w:val="en-GB"/>
        </w:rPr>
        <w:t>reservation</w:t>
      </w:r>
      <w:r w:rsidR="00E75569" w:rsidRPr="00D3058B">
        <w:rPr>
          <w:lang w:val="en-GB"/>
        </w:rPr>
        <w:t xml:space="preserve">s, the </w:t>
      </w:r>
      <w:r w:rsidR="00723C59" w:rsidRPr="00D3058B">
        <w:rPr>
          <w:lang w:val="en-GB"/>
        </w:rPr>
        <w:t>tenderer</w:t>
      </w:r>
      <w:r w:rsidR="00E75569" w:rsidRPr="00D3058B">
        <w:rPr>
          <w:lang w:val="en-GB"/>
        </w:rPr>
        <w:t xml:space="preserve"> is</w:t>
      </w:r>
      <w:r w:rsidRPr="00D3058B">
        <w:rPr>
          <w:lang w:val="en-GB"/>
        </w:rPr>
        <w:t xml:space="preserve"> encouraged to</w:t>
      </w:r>
      <w:r w:rsidR="00E75569" w:rsidRPr="00D3058B">
        <w:rPr>
          <w:lang w:val="en-GB"/>
        </w:rPr>
        <w:t xml:space="preserve"> submit a question, cf. </w:t>
      </w:r>
      <w:r w:rsidR="00857579" w:rsidRPr="00D3058B">
        <w:rPr>
          <w:lang w:val="en-GB"/>
        </w:rPr>
        <w:t>c</w:t>
      </w:r>
      <w:r w:rsidR="00E75569" w:rsidRPr="00D3058B">
        <w:rPr>
          <w:lang w:val="en-GB"/>
        </w:rPr>
        <w:t xml:space="preserve">lause </w:t>
      </w:r>
      <w:r w:rsidRPr="00D3058B">
        <w:rPr>
          <w:lang w:val="en-GB"/>
        </w:rPr>
        <w:fldChar w:fldCharType="begin"/>
      </w:r>
      <w:r w:rsidRPr="00D3058B">
        <w:rPr>
          <w:lang w:val="en-GB"/>
        </w:rPr>
        <w:instrText xml:space="preserve"> REF _Ref501493748 \r \h </w:instrText>
      </w:r>
      <w:r w:rsidRPr="00D3058B">
        <w:rPr>
          <w:lang w:val="en-GB"/>
        </w:rPr>
      </w:r>
      <w:r w:rsidRPr="00D3058B">
        <w:rPr>
          <w:lang w:val="en-GB"/>
        </w:rPr>
        <w:fldChar w:fldCharType="separate"/>
      </w:r>
      <w:r w:rsidR="00B87619">
        <w:rPr>
          <w:lang w:val="en-GB"/>
        </w:rPr>
        <w:t>6</w:t>
      </w:r>
      <w:r w:rsidRPr="00D3058B">
        <w:rPr>
          <w:lang w:val="en-GB"/>
        </w:rPr>
        <w:fldChar w:fldCharType="end"/>
      </w:r>
      <w:r w:rsidR="00E75569" w:rsidRPr="00D3058B">
        <w:rPr>
          <w:lang w:val="en-GB"/>
        </w:rPr>
        <w:t>.</w:t>
      </w:r>
    </w:p>
    <w:p w14:paraId="07C0E4A5" w14:textId="77777777" w:rsidR="00E75569" w:rsidRPr="00D3058B" w:rsidRDefault="00E75569" w:rsidP="00D61276">
      <w:pPr>
        <w:pStyle w:val="Heading2"/>
      </w:pPr>
      <w:bookmarkStart w:id="21" w:name="_Toc34314341"/>
      <w:r w:rsidRPr="00D3058B">
        <w:t>Variants</w:t>
      </w:r>
      <w:bookmarkEnd w:id="21"/>
    </w:p>
    <w:p w14:paraId="0E103ECC" w14:textId="77777777" w:rsidR="00E75569" w:rsidRPr="00D3058B" w:rsidRDefault="00D61276" w:rsidP="00E75569">
      <w:pPr>
        <w:spacing w:line="240" w:lineRule="auto"/>
        <w:rPr>
          <w:lang w:val="en-GB"/>
        </w:rPr>
      </w:pPr>
      <w:r w:rsidRPr="00D3058B">
        <w:rPr>
          <w:lang w:val="en-GB"/>
        </w:rPr>
        <w:t xml:space="preserve">The </w:t>
      </w:r>
      <w:r w:rsidR="00723C59" w:rsidRPr="00D3058B">
        <w:rPr>
          <w:lang w:val="en-GB"/>
        </w:rPr>
        <w:t>tenderer</w:t>
      </w:r>
      <w:r w:rsidRPr="00D3058B">
        <w:rPr>
          <w:lang w:val="en-GB"/>
        </w:rPr>
        <w:t xml:space="preserve"> </w:t>
      </w:r>
      <w:proofErr w:type="gramStart"/>
      <w:r w:rsidRPr="00D3058B">
        <w:rPr>
          <w:lang w:val="en-GB"/>
        </w:rPr>
        <w:t xml:space="preserve">is </w:t>
      </w:r>
      <w:r w:rsidR="00E75569" w:rsidRPr="00D3058B">
        <w:rPr>
          <w:lang w:val="en-GB"/>
        </w:rPr>
        <w:t>not allowed</w:t>
      </w:r>
      <w:proofErr w:type="gramEnd"/>
      <w:r w:rsidR="00E75569" w:rsidRPr="00D3058B">
        <w:rPr>
          <w:lang w:val="en-GB"/>
        </w:rPr>
        <w:t xml:space="preserve"> to submit variants (alternative tenders).</w:t>
      </w:r>
    </w:p>
    <w:p w14:paraId="2D51164A" w14:textId="77777777" w:rsidR="00E75569" w:rsidRPr="00D3058B" w:rsidRDefault="00D3058B" w:rsidP="004035B4">
      <w:pPr>
        <w:pStyle w:val="Heading1"/>
      </w:pPr>
      <w:bookmarkStart w:id="22" w:name="_Ref508964071"/>
      <w:bookmarkStart w:id="23" w:name="_Ref508964084"/>
      <w:bookmarkStart w:id="24" w:name="_Toc34314342"/>
      <w:r>
        <w:t>Award</w:t>
      </w:r>
      <w:bookmarkEnd w:id="22"/>
      <w:bookmarkEnd w:id="23"/>
      <w:bookmarkEnd w:id="24"/>
    </w:p>
    <w:p w14:paraId="1AD0EBE1" w14:textId="6BFF4FB0" w:rsidR="00E264EE" w:rsidRDefault="00E601B2" w:rsidP="00E264EE">
      <w:pPr>
        <w:pStyle w:val="Heading2"/>
      </w:pPr>
      <w:bookmarkStart w:id="25" w:name="_Toc34314343"/>
      <w:r>
        <w:t>Most economically advantageous tender</w:t>
      </w:r>
      <w:bookmarkEnd w:id="25"/>
    </w:p>
    <w:p w14:paraId="5BF5C5CB" w14:textId="2DE02B70" w:rsidR="00A07F20" w:rsidRDefault="004D438F" w:rsidP="00D3058B">
      <w:pPr>
        <w:spacing w:line="240" w:lineRule="auto"/>
        <w:jc w:val="both"/>
        <w:rPr>
          <w:szCs w:val="20"/>
          <w:lang w:val="en-GB"/>
        </w:rPr>
      </w:pPr>
      <w:r w:rsidRPr="00D3058B">
        <w:rPr>
          <w:szCs w:val="20"/>
          <w:lang w:val="en-GB"/>
        </w:rPr>
        <w:t xml:space="preserve">The </w:t>
      </w:r>
      <w:r w:rsidR="002952B5" w:rsidRPr="00D3058B">
        <w:rPr>
          <w:szCs w:val="20"/>
          <w:lang w:val="en-GB"/>
        </w:rPr>
        <w:t>m</w:t>
      </w:r>
      <w:r w:rsidRPr="00D3058B">
        <w:rPr>
          <w:szCs w:val="20"/>
          <w:lang w:val="en-GB"/>
        </w:rPr>
        <w:t xml:space="preserve">ost </w:t>
      </w:r>
      <w:r w:rsidR="002952B5" w:rsidRPr="00D3058B">
        <w:rPr>
          <w:szCs w:val="20"/>
          <w:lang w:val="en-GB"/>
        </w:rPr>
        <w:t>e</w:t>
      </w:r>
      <w:r w:rsidRPr="00D3058B">
        <w:rPr>
          <w:szCs w:val="20"/>
          <w:lang w:val="en-GB"/>
        </w:rPr>
        <w:t xml:space="preserve">conomically </w:t>
      </w:r>
      <w:r w:rsidR="002952B5" w:rsidRPr="00D3058B">
        <w:rPr>
          <w:szCs w:val="20"/>
          <w:lang w:val="en-GB"/>
        </w:rPr>
        <w:t>a</w:t>
      </w:r>
      <w:r w:rsidRPr="00D3058B">
        <w:rPr>
          <w:szCs w:val="20"/>
          <w:lang w:val="en-GB"/>
        </w:rPr>
        <w:t xml:space="preserve">dvantageous </w:t>
      </w:r>
      <w:r w:rsidR="002952B5" w:rsidRPr="00D3058B">
        <w:rPr>
          <w:szCs w:val="20"/>
          <w:lang w:val="en-GB"/>
        </w:rPr>
        <w:t>t</w:t>
      </w:r>
      <w:r w:rsidRPr="00D3058B">
        <w:rPr>
          <w:szCs w:val="20"/>
          <w:lang w:val="en-GB"/>
        </w:rPr>
        <w:t xml:space="preserve">ender </w:t>
      </w:r>
      <w:proofErr w:type="gramStart"/>
      <w:r w:rsidRPr="00D3058B">
        <w:rPr>
          <w:szCs w:val="20"/>
          <w:lang w:val="en-GB"/>
        </w:rPr>
        <w:t>will be identified</w:t>
      </w:r>
      <w:proofErr w:type="gramEnd"/>
      <w:r w:rsidRPr="00D3058B">
        <w:rPr>
          <w:szCs w:val="20"/>
          <w:lang w:val="en-GB"/>
        </w:rPr>
        <w:t xml:space="preserve"> based on</w:t>
      </w:r>
      <w:r w:rsidR="00E601B2" w:rsidRPr="00E601B2">
        <w:rPr>
          <w:szCs w:val="20"/>
          <w:lang w:val="en-GB"/>
        </w:rPr>
        <w:t xml:space="preserve"> </w:t>
      </w:r>
      <w:r w:rsidR="00E601B2">
        <w:rPr>
          <w:szCs w:val="20"/>
          <w:lang w:val="en-GB"/>
        </w:rPr>
        <w:t xml:space="preserve">the </w:t>
      </w:r>
      <w:r w:rsidR="00002A30">
        <w:rPr>
          <w:szCs w:val="20"/>
          <w:lang w:val="en-GB"/>
        </w:rPr>
        <w:t>criteria and method described in the document Criteria and Method of Evaluation</w:t>
      </w:r>
      <w:r w:rsidR="004E620E">
        <w:rPr>
          <w:szCs w:val="20"/>
          <w:lang w:val="en-GB"/>
        </w:rPr>
        <w:t xml:space="preserve">. </w:t>
      </w:r>
    </w:p>
    <w:p w14:paraId="69A59131" w14:textId="77777777" w:rsidR="00E75569" w:rsidRPr="00D3058B" w:rsidRDefault="00E75569" w:rsidP="00E264EE">
      <w:pPr>
        <w:pStyle w:val="Heading2"/>
      </w:pPr>
      <w:bookmarkStart w:id="26" w:name="_Toc34314344"/>
      <w:r w:rsidRPr="00D3058B">
        <w:t xml:space="preserve">Notification of </w:t>
      </w:r>
      <w:r w:rsidR="00885727" w:rsidRPr="00D3058B">
        <w:t>a</w:t>
      </w:r>
      <w:r w:rsidRPr="00D3058B">
        <w:t xml:space="preserve">ward </w:t>
      </w:r>
      <w:r w:rsidR="00885727" w:rsidRPr="00D3058B">
        <w:t>d</w:t>
      </w:r>
      <w:r w:rsidRPr="00D3058B">
        <w:t>ecision</w:t>
      </w:r>
      <w:bookmarkEnd w:id="26"/>
    </w:p>
    <w:p w14:paraId="0FBFE8C2" w14:textId="77777777" w:rsidR="00E75569" w:rsidRPr="00D3058B" w:rsidRDefault="00E75569" w:rsidP="00E75569">
      <w:pPr>
        <w:spacing w:line="240" w:lineRule="auto"/>
        <w:rPr>
          <w:lang w:val="en-GB"/>
        </w:rPr>
      </w:pPr>
      <w:r w:rsidRPr="00D3058B">
        <w:rPr>
          <w:lang w:val="en-GB"/>
        </w:rPr>
        <w:t xml:space="preserve">The </w:t>
      </w:r>
      <w:r w:rsidR="0057336B" w:rsidRPr="00D3058B">
        <w:rPr>
          <w:lang w:val="en-GB"/>
        </w:rPr>
        <w:t>t</w:t>
      </w:r>
      <w:r w:rsidRPr="00D3058B">
        <w:rPr>
          <w:lang w:val="en-GB"/>
        </w:rPr>
        <w:t xml:space="preserve">enderers </w:t>
      </w:r>
      <w:proofErr w:type="gramStart"/>
      <w:r w:rsidRPr="00D3058B">
        <w:rPr>
          <w:lang w:val="en-GB"/>
        </w:rPr>
        <w:t>will be notified</w:t>
      </w:r>
      <w:proofErr w:type="gramEnd"/>
      <w:r w:rsidRPr="00D3058B">
        <w:rPr>
          <w:lang w:val="en-GB"/>
        </w:rPr>
        <w:t xml:space="preserve"> simultaneously</w:t>
      </w:r>
      <w:r w:rsidR="00672EB8">
        <w:rPr>
          <w:lang w:val="en-GB"/>
        </w:rPr>
        <w:t xml:space="preserve"> via e-mail </w:t>
      </w:r>
      <w:r w:rsidR="00672EB8" w:rsidRPr="00D3058B">
        <w:rPr>
          <w:lang w:val="en-GB"/>
        </w:rPr>
        <w:t xml:space="preserve">of the decision made by the </w:t>
      </w:r>
      <w:r w:rsidR="00672EB8">
        <w:rPr>
          <w:lang w:val="en-GB"/>
        </w:rPr>
        <w:t>responsible unit</w:t>
      </w:r>
      <w:r w:rsidR="00672EB8" w:rsidRPr="00D3058B">
        <w:rPr>
          <w:lang w:val="en-GB"/>
        </w:rPr>
        <w:t xml:space="preserve"> on the award of contract</w:t>
      </w:r>
      <w:r w:rsidRPr="00D3058B">
        <w:rPr>
          <w:lang w:val="en-GB"/>
        </w:rPr>
        <w:t>.</w:t>
      </w:r>
    </w:p>
    <w:p w14:paraId="505119CA" w14:textId="77777777" w:rsidR="00E75569" w:rsidRPr="00D3058B" w:rsidRDefault="00E75569" w:rsidP="00E75569">
      <w:pPr>
        <w:spacing w:line="240" w:lineRule="auto"/>
        <w:rPr>
          <w:lang w:val="en-GB"/>
        </w:rPr>
      </w:pPr>
      <w:r w:rsidRPr="00D3058B">
        <w:rPr>
          <w:lang w:val="en-GB"/>
        </w:rPr>
        <w:t xml:space="preserve">Notification of the award decision does not mean that a contract </w:t>
      </w:r>
      <w:proofErr w:type="gramStart"/>
      <w:r w:rsidRPr="00D3058B">
        <w:rPr>
          <w:lang w:val="en-GB"/>
        </w:rPr>
        <w:t>has been entered into</w:t>
      </w:r>
      <w:proofErr w:type="gramEnd"/>
      <w:r w:rsidRPr="00D3058B">
        <w:rPr>
          <w:lang w:val="en-GB"/>
        </w:rPr>
        <w:t xml:space="preserve"> or will be entered into. The contract is not final until it </w:t>
      </w:r>
      <w:proofErr w:type="gramStart"/>
      <w:r w:rsidRPr="00D3058B">
        <w:rPr>
          <w:lang w:val="en-GB"/>
        </w:rPr>
        <w:t>is signed</w:t>
      </w:r>
      <w:proofErr w:type="gramEnd"/>
      <w:r w:rsidRPr="00D3058B">
        <w:rPr>
          <w:lang w:val="en-GB"/>
        </w:rPr>
        <w:t>.</w:t>
      </w:r>
    </w:p>
    <w:p w14:paraId="525746E1" w14:textId="4F51DBBA" w:rsidR="00E75569" w:rsidRPr="00D3058B" w:rsidRDefault="00E75569" w:rsidP="00E75569">
      <w:pPr>
        <w:spacing w:line="240" w:lineRule="auto"/>
        <w:rPr>
          <w:lang w:val="en-GB"/>
        </w:rPr>
      </w:pPr>
      <w:r w:rsidRPr="00D3058B">
        <w:rPr>
          <w:lang w:val="en-GB"/>
        </w:rPr>
        <w:t xml:space="preserve">Irrespective of the notification </w:t>
      </w:r>
      <w:r w:rsidR="0057336B" w:rsidRPr="00D3058B">
        <w:rPr>
          <w:lang w:val="en-GB"/>
        </w:rPr>
        <w:t>of the award decision</w:t>
      </w:r>
      <w:r w:rsidRPr="00D3058B">
        <w:rPr>
          <w:lang w:val="en-GB"/>
        </w:rPr>
        <w:t xml:space="preserve">, all </w:t>
      </w:r>
      <w:r w:rsidR="0057336B" w:rsidRPr="00D3058B">
        <w:rPr>
          <w:lang w:val="en-GB"/>
        </w:rPr>
        <w:t>t</w:t>
      </w:r>
      <w:r w:rsidRPr="00D3058B">
        <w:rPr>
          <w:lang w:val="en-GB"/>
        </w:rPr>
        <w:t xml:space="preserve">enderers </w:t>
      </w:r>
      <w:proofErr w:type="gramStart"/>
      <w:r w:rsidRPr="00D3058B">
        <w:rPr>
          <w:lang w:val="en-GB"/>
        </w:rPr>
        <w:t>are still bound</w:t>
      </w:r>
      <w:proofErr w:type="gramEnd"/>
      <w:r w:rsidRPr="00D3058B">
        <w:rPr>
          <w:lang w:val="en-GB"/>
        </w:rPr>
        <w:t xml:space="preserve"> by their tenders until the expiry of the deadline set out in </w:t>
      </w:r>
      <w:r w:rsidR="0057336B" w:rsidRPr="00D3058B">
        <w:rPr>
          <w:lang w:val="en-GB"/>
        </w:rPr>
        <w:t>c</w:t>
      </w:r>
      <w:r w:rsidRPr="00D3058B">
        <w:rPr>
          <w:lang w:val="en-GB"/>
        </w:rPr>
        <w:t xml:space="preserve">lause </w:t>
      </w:r>
      <w:r w:rsidR="00385E6E">
        <w:rPr>
          <w:lang w:val="en-GB"/>
        </w:rPr>
        <w:t>9</w:t>
      </w:r>
      <w:r w:rsidRPr="00D3058B">
        <w:rPr>
          <w:lang w:val="en-GB"/>
        </w:rPr>
        <w:t>.</w:t>
      </w:r>
    </w:p>
    <w:p w14:paraId="7947002C" w14:textId="77777777" w:rsidR="00E75569" w:rsidRPr="00D3058B" w:rsidRDefault="00E75569" w:rsidP="004035B4">
      <w:pPr>
        <w:pStyle w:val="Heading1"/>
      </w:pPr>
      <w:bookmarkStart w:id="27" w:name="_Ref501540076"/>
      <w:bookmarkStart w:id="28" w:name="_Toc34314345"/>
      <w:r w:rsidRPr="00D3058B">
        <w:t xml:space="preserve">Minimum </w:t>
      </w:r>
      <w:r w:rsidR="0057336B" w:rsidRPr="00D3058B">
        <w:t>t</w:t>
      </w:r>
      <w:r w:rsidRPr="00D3058B">
        <w:t xml:space="preserve">ime </w:t>
      </w:r>
      <w:r w:rsidR="0057336B" w:rsidRPr="00D3058B">
        <w:t>f</w:t>
      </w:r>
      <w:r w:rsidRPr="00D3058B">
        <w:t xml:space="preserve">rame during which the </w:t>
      </w:r>
      <w:r w:rsidR="0057336B" w:rsidRPr="00D3058B">
        <w:t>t</w:t>
      </w:r>
      <w:r w:rsidRPr="00D3058B">
        <w:t xml:space="preserve">enderer </w:t>
      </w:r>
      <w:r w:rsidR="0057336B" w:rsidRPr="00D3058B">
        <w:t>m</w:t>
      </w:r>
      <w:r w:rsidRPr="00D3058B">
        <w:t xml:space="preserve">ust </w:t>
      </w:r>
      <w:r w:rsidR="0057336B" w:rsidRPr="00D3058B">
        <w:t>m</w:t>
      </w:r>
      <w:r w:rsidRPr="00D3058B">
        <w:t xml:space="preserve">aintain the </w:t>
      </w:r>
      <w:r w:rsidR="0057336B" w:rsidRPr="00D3058B">
        <w:t>t</w:t>
      </w:r>
      <w:r w:rsidRPr="00D3058B">
        <w:t>ender</w:t>
      </w:r>
      <w:bookmarkEnd w:id="27"/>
      <w:bookmarkEnd w:id="28"/>
      <w:r w:rsidRPr="00D3058B">
        <w:t xml:space="preserve"> </w:t>
      </w:r>
    </w:p>
    <w:p w14:paraId="33DEA167" w14:textId="6BE79D87" w:rsidR="00E75569" w:rsidRPr="00D3058B" w:rsidRDefault="00BD16E0" w:rsidP="00E75569">
      <w:pPr>
        <w:spacing w:line="240" w:lineRule="auto"/>
        <w:rPr>
          <w:lang w:val="en-GB"/>
        </w:rPr>
      </w:pPr>
      <w:r w:rsidRPr="00D3058B">
        <w:rPr>
          <w:lang w:val="en-GB"/>
        </w:rPr>
        <w:t>The tenderer must maintain the tender (the t</w:t>
      </w:r>
      <w:r w:rsidR="00E75569" w:rsidRPr="00D3058B">
        <w:rPr>
          <w:lang w:val="en-GB"/>
        </w:rPr>
        <w:t>ender</w:t>
      </w:r>
      <w:r w:rsidRPr="00D3058B">
        <w:rPr>
          <w:lang w:val="en-GB"/>
        </w:rPr>
        <w:t>s</w:t>
      </w:r>
      <w:r w:rsidR="00E75569" w:rsidRPr="00D3058B">
        <w:rPr>
          <w:lang w:val="en-GB"/>
        </w:rPr>
        <w:t xml:space="preserve"> shall remain valid and open for acceptance by the </w:t>
      </w:r>
      <w:r w:rsidR="00A07F20">
        <w:rPr>
          <w:lang w:val="en-GB"/>
        </w:rPr>
        <w:t>responsible unit</w:t>
      </w:r>
      <w:r w:rsidRPr="00D3058B">
        <w:rPr>
          <w:lang w:val="en-GB"/>
        </w:rPr>
        <w:t>)</w:t>
      </w:r>
      <w:r w:rsidR="00E75569" w:rsidRPr="00D3058B">
        <w:rPr>
          <w:lang w:val="en-GB"/>
        </w:rPr>
        <w:t xml:space="preserve"> for a period </w:t>
      </w:r>
      <w:r w:rsidR="00E75569" w:rsidRPr="0072663A">
        <w:rPr>
          <w:lang w:val="en-GB"/>
        </w:rPr>
        <w:t xml:space="preserve">of </w:t>
      </w:r>
      <w:r w:rsidR="00A07F20" w:rsidRPr="0072663A">
        <w:rPr>
          <w:lang w:val="en-GB"/>
        </w:rPr>
        <w:t>2</w:t>
      </w:r>
      <w:r w:rsidR="0072663A" w:rsidRPr="0072663A">
        <w:rPr>
          <w:lang w:val="en-GB"/>
        </w:rPr>
        <w:t xml:space="preserve"> months </w:t>
      </w:r>
      <w:r w:rsidR="00E75569" w:rsidRPr="0072663A">
        <w:rPr>
          <w:lang w:val="en-GB"/>
        </w:rPr>
        <w:t>from</w:t>
      </w:r>
      <w:r w:rsidR="00E75569" w:rsidRPr="00D3058B">
        <w:rPr>
          <w:lang w:val="en-GB"/>
        </w:rPr>
        <w:t xml:space="preserve"> the </w:t>
      </w:r>
      <w:r w:rsidRPr="00D3058B">
        <w:rPr>
          <w:lang w:val="en-GB"/>
        </w:rPr>
        <w:t>t</w:t>
      </w:r>
      <w:r w:rsidR="00E75569" w:rsidRPr="00D3058B">
        <w:rPr>
          <w:lang w:val="en-GB"/>
        </w:rPr>
        <w:t xml:space="preserve">ime </w:t>
      </w:r>
      <w:r w:rsidRPr="00D3058B">
        <w:rPr>
          <w:lang w:val="en-GB"/>
        </w:rPr>
        <w:t>l</w:t>
      </w:r>
      <w:r w:rsidR="00E75569" w:rsidRPr="00D3058B">
        <w:rPr>
          <w:lang w:val="en-GB"/>
        </w:rPr>
        <w:t xml:space="preserve">imit for </w:t>
      </w:r>
      <w:r w:rsidRPr="00D3058B">
        <w:rPr>
          <w:lang w:val="en-GB"/>
        </w:rPr>
        <w:t>r</w:t>
      </w:r>
      <w:r w:rsidR="00E75569" w:rsidRPr="00D3058B">
        <w:rPr>
          <w:lang w:val="en-GB"/>
        </w:rPr>
        <w:t xml:space="preserve">eceipt of </w:t>
      </w:r>
      <w:r w:rsidRPr="00D3058B">
        <w:rPr>
          <w:lang w:val="en-GB"/>
        </w:rPr>
        <w:t>tenders.</w:t>
      </w:r>
    </w:p>
    <w:p w14:paraId="167EEA68" w14:textId="77777777" w:rsidR="00AF4D5C" w:rsidRPr="00867309" w:rsidRDefault="00AF4D5C" w:rsidP="00AF4D5C">
      <w:pPr>
        <w:pStyle w:val="Heading1"/>
      </w:pPr>
      <w:bookmarkStart w:id="29" w:name="_Toc530480576"/>
      <w:bookmarkStart w:id="30" w:name="_Toc34314346"/>
      <w:r w:rsidRPr="00867309">
        <w:lastRenderedPageBreak/>
        <w:t>Processing of personal data</w:t>
      </w:r>
      <w:bookmarkEnd w:id="29"/>
      <w:bookmarkEnd w:id="30"/>
    </w:p>
    <w:p w14:paraId="1DF34437" w14:textId="77777777" w:rsidR="00AF4D5C" w:rsidRPr="00867309" w:rsidRDefault="00AF4D5C" w:rsidP="00AF4D5C">
      <w:pPr>
        <w:spacing w:line="240" w:lineRule="auto"/>
        <w:rPr>
          <w:lang w:val="en-GB"/>
        </w:rPr>
      </w:pPr>
      <w:r w:rsidRPr="00867309">
        <w:rPr>
          <w:lang w:val="en-GB"/>
        </w:rPr>
        <w:t xml:space="preserve">In connection with this </w:t>
      </w:r>
      <w:r>
        <w:rPr>
          <w:lang w:val="en-GB"/>
        </w:rPr>
        <w:t>procurement</w:t>
      </w:r>
      <w:r w:rsidRPr="00867309">
        <w:rPr>
          <w:lang w:val="en-GB"/>
        </w:rPr>
        <w:t xml:space="preserve"> procedure, the </w:t>
      </w:r>
      <w:r>
        <w:rPr>
          <w:lang w:val="en-GB"/>
        </w:rPr>
        <w:t>responsible unit</w:t>
      </w:r>
      <w:r w:rsidRPr="00867309">
        <w:rPr>
          <w:lang w:val="en-GB"/>
        </w:rPr>
        <w:t xml:space="preserve"> </w:t>
      </w:r>
      <w:r>
        <w:rPr>
          <w:lang w:val="en-GB"/>
        </w:rPr>
        <w:t>can</w:t>
      </w:r>
      <w:r w:rsidRPr="00867309">
        <w:rPr>
          <w:lang w:val="en-GB"/>
        </w:rPr>
        <w:t xml:space="preserve"> receive personal data from the tenderers. This is mainly due to the tenderers having to submit CV’s in connection with the submission of tender.</w:t>
      </w:r>
    </w:p>
    <w:p w14:paraId="188CC0CF" w14:textId="77777777" w:rsidR="00AF4D5C" w:rsidRPr="00867309" w:rsidRDefault="00AF4D5C" w:rsidP="00AF4D5C">
      <w:pPr>
        <w:spacing w:line="240" w:lineRule="auto"/>
        <w:rPr>
          <w:lang w:val="en-GB"/>
        </w:rPr>
      </w:pPr>
      <w:r w:rsidRPr="00867309">
        <w:rPr>
          <w:lang w:val="en-GB"/>
        </w:rPr>
        <w:t xml:space="preserve">The rules on the processing of personal data </w:t>
      </w:r>
      <w:proofErr w:type="gramStart"/>
      <w:r w:rsidRPr="00867309">
        <w:rPr>
          <w:lang w:val="en-GB"/>
        </w:rPr>
        <w:t>are laid down</w:t>
      </w:r>
      <w:proofErr w:type="gramEnd"/>
      <w:r w:rsidRPr="00867309">
        <w:rPr>
          <w:lang w:val="en-GB"/>
        </w:rPr>
        <w:t xml:space="preserve"> in the EU General Data Protection Regulation (GDPR) and the Danish Supplementary Data Protection Act (Act no. 502 of 23 May 2018).</w:t>
      </w:r>
    </w:p>
    <w:p w14:paraId="6ACD7BF8" w14:textId="77777777" w:rsidR="00AF4D5C" w:rsidRPr="00867309" w:rsidRDefault="00AF4D5C" w:rsidP="00AF4D5C">
      <w:pPr>
        <w:spacing w:line="240" w:lineRule="auto"/>
        <w:rPr>
          <w:lang w:val="en-GB"/>
        </w:rPr>
      </w:pPr>
      <w:r w:rsidRPr="00867309">
        <w:rPr>
          <w:lang w:val="en-GB"/>
        </w:rPr>
        <w:t xml:space="preserve">The EU General Data Protection Regulation is available </w:t>
      </w:r>
      <w:proofErr w:type="gramStart"/>
      <w:r w:rsidRPr="00867309">
        <w:rPr>
          <w:lang w:val="en-GB"/>
        </w:rPr>
        <w:t>at</w:t>
      </w:r>
      <w:proofErr w:type="gramEnd"/>
      <w:r w:rsidRPr="00867309">
        <w:rPr>
          <w:lang w:val="en-GB"/>
        </w:rPr>
        <w:t>:</w:t>
      </w:r>
    </w:p>
    <w:p w14:paraId="6819D0D4" w14:textId="5B8532E5" w:rsidR="00AF4D5C" w:rsidRDefault="00670301" w:rsidP="00AF4D5C">
      <w:pPr>
        <w:spacing w:line="240" w:lineRule="auto"/>
        <w:rPr>
          <w:lang w:val="en-GB"/>
        </w:rPr>
      </w:pPr>
      <w:hyperlink r:id="rId15" w:history="1">
        <w:r w:rsidR="00AF4D5C" w:rsidRPr="008C52B5">
          <w:rPr>
            <w:rStyle w:val="Hyperlink"/>
            <w:lang w:val="en-GB"/>
          </w:rPr>
          <w:t>https://eur-lex.europa.eu/legal-content/EN/TXT/HTML/?uri=CELEX:32016R0679&amp;qid=1528371080950&amp;from=EN</w:t>
        </w:r>
      </w:hyperlink>
    </w:p>
    <w:p w14:paraId="416D390C" w14:textId="58330F20" w:rsidR="00AF4D5C" w:rsidRPr="00867309" w:rsidRDefault="00AF4D5C" w:rsidP="00AF4D5C">
      <w:pPr>
        <w:spacing w:line="240" w:lineRule="auto"/>
        <w:rPr>
          <w:lang w:val="en-GB"/>
        </w:rPr>
      </w:pPr>
      <w:r w:rsidRPr="00867309">
        <w:rPr>
          <w:lang w:val="en-GB"/>
        </w:rPr>
        <w:t xml:space="preserve">The Danish Supplementary Data Protection Act is available </w:t>
      </w:r>
      <w:proofErr w:type="gramStart"/>
      <w:r w:rsidRPr="00867309">
        <w:rPr>
          <w:lang w:val="en-GB"/>
        </w:rPr>
        <w:t>at</w:t>
      </w:r>
      <w:proofErr w:type="gramEnd"/>
      <w:r w:rsidRPr="00867309">
        <w:rPr>
          <w:lang w:val="en-GB"/>
        </w:rPr>
        <w:t>:</w:t>
      </w:r>
    </w:p>
    <w:p w14:paraId="3306F29B" w14:textId="2C95EE90" w:rsidR="00701840" w:rsidRDefault="00657D86" w:rsidP="00E75569">
      <w:pPr>
        <w:spacing w:line="240" w:lineRule="auto"/>
        <w:rPr>
          <w:rStyle w:val="Hyperlink"/>
          <w:lang w:val="en-GB"/>
        </w:rPr>
      </w:pPr>
      <w:r w:rsidRPr="00701840">
        <w:rPr>
          <w:rStyle w:val="Hyperlink"/>
          <w:lang w:val="en-GB"/>
        </w:rPr>
        <w:t>https://www.datatilsynet.dk/media/6894/danish-data-protection-act.pdf</w:t>
      </w:r>
    </w:p>
    <w:p w14:paraId="464D759A" w14:textId="6D9CCA3A" w:rsidR="00AF4D5C" w:rsidRDefault="00AF4D5C" w:rsidP="00E75569">
      <w:pPr>
        <w:spacing w:line="240" w:lineRule="auto"/>
        <w:rPr>
          <w:lang w:val="en-GB"/>
        </w:rPr>
      </w:pPr>
      <w:r w:rsidRPr="00701840">
        <w:rPr>
          <w:lang w:val="en-GB"/>
        </w:rPr>
        <w:t>In order to ensure</w:t>
      </w:r>
      <w:r w:rsidRPr="00867309">
        <w:rPr>
          <w:lang w:val="en-GB"/>
        </w:rPr>
        <w:t xml:space="preserve"> that that persons who are the subject of the </w:t>
      </w:r>
      <w:r>
        <w:rPr>
          <w:lang w:val="en-GB"/>
        </w:rPr>
        <w:t>responsible unit</w:t>
      </w:r>
      <w:r w:rsidRPr="00867309">
        <w:rPr>
          <w:lang w:val="en-GB"/>
        </w:rPr>
        <w:t>’s processing of information are notified thereof, the tenderer is obliged to provide all persons whose personal data are included in the tender documentation with the information stated in the Notification of processing of personal data.</w:t>
      </w:r>
    </w:p>
    <w:p w14:paraId="23845E27" w14:textId="33D74494" w:rsidR="00E75569" w:rsidRPr="00D3058B" w:rsidRDefault="00E75569" w:rsidP="004035B4">
      <w:pPr>
        <w:pStyle w:val="Heading1"/>
      </w:pPr>
      <w:bookmarkStart w:id="31" w:name="_Toc34314347"/>
      <w:r w:rsidRPr="00D3058B">
        <w:t>Remuneration</w:t>
      </w:r>
      <w:bookmarkEnd w:id="31"/>
      <w:r w:rsidRPr="00D3058B">
        <w:t xml:space="preserve"> </w:t>
      </w:r>
    </w:p>
    <w:p w14:paraId="281CBDEF" w14:textId="497844EE" w:rsidR="00E75569" w:rsidRDefault="00E75569" w:rsidP="00E75569">
      <w:pPr>
        <w:spacing w:line="240" w:lineRule="auto"/>
        <w:rPr>
          <w:lang w:val="en-GB"/>
        </w:rPr>
      </w:pPr>
      <w:r w:rsidRPr="00D3058B">
        <w:rPr>
          <w:lang w:val="en-GB"/>
        </w:rPr>
        <w:t xml:space="preserve">The </w:t>
      </w:r>
      <w:r w:rsidR="00723C59" w:rsidRPr="00D3058B">
        <w:rPr>
          <w:lang w:val="en-GB"/>
        </w:rPr>
        <w:t>tenderer</w:t>
      </w:r>
      <w:r w:rsidRPr="00D3058B">
        <w:rPr>
          <w:lang w:val="en-GB"/>
        </w:rPr>
        <w:t xml:space="preserve"> shall bear all costs incurred in relation to the </w:t>
      </w:r>
      <w:r w:rsidR="00BD16E0" w:rsidRPr="00D3058B">
        <w:rPr>
          <w:lang w:val="en-GB"/>
        </w:rPr>
        <w:t>procurement</w:t>
      </w:r>
      <w:r w:rsidRPr="00D3058B">
        <w:rPr>
          <w:lang w:val="en-GB"/>
        </w:rPr>
        <w:t xml:space="preserve"> procedure.</w:t>
      </w:r>
    </w:p>
    <w:p w14:paraId="6BB9AE7E" w14:textId="77777777" w:rsidR="00E75569" w:rsidRPr="00D3058B" w:rsidRDefault="00E75569" w:rsidP="004035B4">
      <w:pPr>
        <w:pStyle w:val="Heading1"/>
      </w:pPr>
      <w:bookmarkStart w:id="32" w:name="_Toc34314348"/>
      <w:r w:rsidRPr="00D3058B">
        <w:t xml:space="preserve">Cancellation of the </w:t>
      </w:r>
      <w:r w:rsidR="00885727" w:rsidRPr="00D3058B">
        <w:t>procurement</w:t>
      </w:r>
      <w:r w:rsidRPr="00D3058B">
        <w:t xml:space="preserve"> </w:t>
      </w:r>
      <w:r w:rsidR="00885727" w:rsidRPr="00D3058B">
        <w:t>p</w:t>
      </w:r>
      <w:r w:rsidRPr="00D3058B">
        <w:t>rocedure</w:t>
      </w:r>
      <w:bookmarkEnd w:id="32"/>
    </w:p>
    <w:p w14:paraId="4D67FD27" w14:textId="62A1FEBF" w:rsidR="00BD16E0" w:rsidRPr="00D3058B" w:rsidRDefault="006345A9" w:rsidP="00E75569">
      <w:pPr>
        <w:spacing w:line="240" w:lineRule="auto"/>
        <w:rPr>
          <w:lang w:val="en-GB"/>
        </w:rPr>
      </w:pPr>
      <w:r>
        <w:rPr>
          <w:lang w:val="en-GB"/>
        </w:rPr>
        <w:t>T</w:t>
      </w:r>
      <w:r w:rsidR="00E75569" w:rsidRPr="00D3058B">
        <w:rPr>
          <w:lang w:val="en-GB"/>
        </w:rPr>
        <w:t xml:space="preserve">he </w:t>
      </w:r>
      <w:r w:rsidR="00A07F20">
        <w:rPr>
          <w:lang w:val="en-GB"/>
        </w:rPr>
        <w:t>responsible unit</w:t>
      </w:r>
      <w:r w:rsidR="00E75569" w:rsidRPr="00D3058B">
        <w:rPr>
          <w:lang w:val="en-GB"/>
        </w:rPr>
        <w:t xml:space="preserve"> reserves the right to cancel the </w:t>
      </w:r>
      <w:r w:rsidR="00BD16E0" w:rsidRPr="00D3058B">
        <w:rPr>
          <w:lang w:val="en-GB"/>
        </w:rPr>
        <w:t>procurement</w:t>
      </w:r>
      <w:r w:rsidR="00E75569" w:rsidRPr="00D3058B">
        <w:rPr>
          <w:lang w:val="en-GB"/>
        </w:rPr>
        <w:t xml:space="preserve"> procedure, without incurring liability towards any </w:t>
      </w:r>
      <w:r w:rsidR="00723C59" w:rsidRPr="00D3058B">
        <w:rPr>
          <w:lang w:val="en-GB"/>
        </w:rPr>
        <w:t>tenderer</w:t>
      </w:r>
      <w:r w:rsidR="00E75569" w:rsidRPr="00D3058B">
        <w:rPr>
          <w:lang w:val="en-GB"/>
        </w:rPr>
        <w:t xml:space="preserve"> and without the </w:t>
      </w:r>
      <w:r w:rsidR="00BD16E0" w:rsidRPr="00D3058B">
        <w:rPr>
          <w:lang w:val="en-GB"/>
        </w:rPr>
        <w:t>tenderers</w:t>
      </w:r>
      <w:r w:rsidR="00E75569" w:rsidRPr="00D3058B">
        <w:rPr>
          <w:lang w:val="en-GB"/>
        </w:rPr>
        <w:t xml:space="preserve"> being entitled to claim any compensation.</w:t>
      </w:r>
    </w:p>
    <w:p w14:paraId="296791DE" w14:textId="77777777" w:rsidR="00E75569" w:rsidRPr="00D3058B" w:rsidRDefault="00BD16E0" w:rsidP="00E75569">
      <w:pPr>
        <w:spacing w:line="240" w:lineRule="auto"/>
        <w:rPr>
          <w:lang w:val="en-GB"/>
        </w:rPr>
      </w:pPr>
      <w:r w:rsidRPr="00D3058B">
        <w:rPr>
          <w:lang w:val="en-GB"/>
        </w:rPr>
        <w:t xml:space="preserve">The </w:t>
      </w:r>
      <w:r w:rsidR="00A07F20">
        <w:rPr>
          <w:lang w:val="en-GB"/>
        </w:rPr>
        <w:t>responsible unit</w:t>
      </w:r>
      <w:r w:rsidRPr="00D3058B">
        <w:rPr>
          <w:lang w:val="en-GB"/>
        </w:rPr>
        <w:t xml:space="preserve"> will </w:t>
      </w:r>
      <w:r w:rsidR="00A07F20">
        <w:rPr>
          <w:lang w:val="en-GB"/>
        </w:rPr>
        <w:t xml:space="preserve">notify the tenderers simultaneously via e-mail </w:t>
      </w:r>
      <w:r w:rsidRPr="00D3058B">
        <w:rPr>
          <w:lang w:val="en-GB"/>
        </w:rPr>
        <w:t xml:space="preserve">if the procurement procedure </w:t>
      </w:r>
      <w:proofErr w:type="gramStart"/>
      <w:r w:rsidR="00E75569" w:rsidRPr="00D3058B">
        <w:rPr>
          <w:lang w:val="en-GB"/>
        </w:rPr>
        <w:t>is cancelled</w:t>
      </w:r>
      <w:proofErr w:type="gramEnd"/>
      <w:r w:rsidR="00E75569" w:rsidRPr="00D3058B">
        <w:rPr>
          <w:lang w:val="en-GB"/>
        </w:rPr>
        <w:t>.</w:t>
      </w:r>
    </w:p>
    <w:sectPr w:rsidR="00E75569" w:rsidRPr="00D3058B" w:rsidSect="00A12060">
      <w:headerReference w:type="default" r:id="rId16"/>
      <w:footerReference w:type="default" r:id="rId17"/>
      <w:pgSz w:w="11906" w:h="16838"/>
      <w:pgMar w:top="1701" w:right="1134" w:bottom="1701" w:left="1134" w:header="708"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F2260B" w16cid:durableId="1F61A9FC"/>
  <w16cid:commentId w16cid:paraId="6127F33A" w16cid:durableId="20B765FE"/>
  <w16cid:commentId w16cid:paraId="1CD7DE5E" w16cid:durableId="1F9FCC35"/>
  <w16cid:commentId w16cid:paraId="010E3CC3" w16cid:durableId="20B6BE3F"/>
  <w16cid:commentId w16cid:paraId="1A3DAC08" w16cid:durableId="20B6BE4C"/>
  <w16cid:commentId w16cid:paraId="4AFD624F" w16cid:durableId="1F0CB1DB"/>
  <w16cid:commentId w16cid:paraId="53B964F4" w16cid:durableId="1F0CAE9D"/>
  <w16cid:commentId w16cid:paraId="5C9DE36C" w16cid:durableId="1F0CAE9E"/>
  <w16cid:commentId w16cid:paraId="66C41A98" w16cid:durableId="1F0CAE9F"/>
  <w16cid:commentId w16cid:paraId="7ED3D92E" w16cid:durableId="209273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D5DA8" w14:textId="77777777" w:rsidR="00670301" w:rsidRDefault="00670301" w:rsidP="00A04406">
      <w:pPr>
        <w:spacing w:after="0" w:line="240" w:lineRule="auto"/>
      </w:pPr>
      <w:r>
        <w:separator/>
      </w:r>
    </w:p>
  </w:endnote>
  <w:endnote w:type="continuationSeparator" w:id="0">
    <w:p w14:paraId="500F6556" w14:textId="77777777" w:rsidR="00670301" w:rsidRDefault="00670301" w:rsidP="00A04406">
      <w:pPr>
        <w:spacing w:after="0" w:line="240" w:lineRule="auto"/>
      </w:pPr>
      <w:r>
        <w:continuationSeparator/>
      </w:r>
    </w:p>
  </w:endnote>
  <w:endnote w:type="continuationNotice" w:id="1">
    <w:p w14:paraId="5C6952EB" w14:textId="77777777" w:rsidR="00670301" w:rsidRDefault="006703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W1)">
    <w:altName w:val="Cambria"/>
    <w:panose1 w:val="00000000000000000000"/>
    <w:charset w:val="00"/>
    <w:family w:val="roman"/>
    <w:notTrueType/>
    <w:pitch w:val="variable"/>
    <w:sig w:usb0="00000003" w:usb1="00000000" w:usb2="00000000" w:usb3="00000000" w:csb0="00000001" w:csb1="00000000"/>
  </w:font>
  <w:font w:name="Liberation Sans">
    <w:altName w:val="Cambria"/>
    <w:panose1 w:val="00000000000000000000"/>
    <w:charset w:val="00"/>
    <w:family w:val="moder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03318" w14:textId="6178A5A9" w:rsidR="00A12060" w:rsidRPr="00037E75" w:rsidRDefault="00A12060" w:rsidP="00A12060">
    <w:pPr>
      <w:tabs>
        <w:tab w:val="right" w:pos="9639"/>
      </w:tabs>
      <w:rPr>
        <w:lang w:val="en-GB"/>
      </w:rPr>
    </w:pPr>
    <w:r>
      <w:rPr>
        <w:iCs/>
        <w:u w:val="single"/>
        <w:lang w:val="en-US"/>
      </w:rPr>
      <w:t>Invitation to tender</w:t>
    </w:r>
    <w:r w:rsidRPr="00E20309">
      <w:rPr>
        <w:u w:val="single"/>
        <w:lang w:val="en-US"/>
      </w:rPr>
      <w:tab/>
    </w:r>
    <w:r>
      <w:rPr>
        <w:u w:val="single"/>
        <w:lang w:val="en-US"/>
      </w:rPr>
      <w:t>Page</w:t>
    </w:r>
    <w:r w:rsidRPr="00E12B3B">
      <w:rPr>
        <w:u w:val="single"/>
        <w:lang w:val="en-US"/>
      </w:rPr>
      <w:t xml:space="preserve"> </w:t>
    </w:r>
    <w:r w:rsidRPr="00E12B3B">
      <w:rPr>
        <w:u w:val="single"/>
      </w:rPr>
      <w:fldChar w:fldCharType="begin"/>
    </w:r>
    <w:r w:rsidRPr="00E12B3B">
      <w:rPr>
        <w:u w:val="single"/>
        <w:lang w:val="en-US"/>
      </w:rPr>
      <w:instrText xml:space="preserve"> PAGE </w:instrText>
    </w:r>
    <w:r w:rsidRPr="00E12B3B">
      <w:rPr>
        <w:u w:val="single"/>
      </w:rPr>
      <w:fldChar w:fldCharType="separate"/>
    </w:r>
    <w:r w:rsidR="00785A6A">
      <w:rPr>
        <w:noProof/>
        <w:u w:val="single"/>
        <w:lang w:val="en-US"/>
      </w:rPr>
      <w:t>7</w:t>
    </w:r>
    <w:r w:rsidRPr="00E12B3B">
      <w:rPr>
        <w:u w:val="single"/>
      </w:rPr>
      <w:fldChar w:fldCharType="end"/>
    </w:r>
    <w:r w:rsidRPr="00E12B3B">
      <w:rPr>
        <w:u w:val="single"/>
        <w:lang w:val="en-US"/>
      </w:rPr>
      <w:t xml:space="preserve"> </w:t>
    </w:r>
    <w:r>
      <w:rPr>
        <w:u w:val="single"/>
        <w:lang w:val="en-US"/>
      </w:rPr>
      <w:t>o</w:t>
    </w:r>
    <w:r w:rsidRPr="00E12B3B">
      <w:rPr>
        <w:u w:val="single"/>
        <w:lang w:val="en-US"/>
      </w:rPr>
      <w:t xml:space="preserve">f </w:t>
    </w:r>
    <w:r>
      <w:rPr>
        <w:u w:val="single"/>
        <w:lang w:val="en-US"/>
      </w:rPr>
      <w:fldChar w:fldCharType="begin"/>
    </w:r>
    <w:r>
      <w:rPr>
        <w:u w:val="single"/>
        <w:lang w:val="en-US"/>
      </w:rPr>
      <w:instrText xml:space="preserve"> NUMPAGES   \* MERGEFORMAT </w:instrText>
    </w:r>
    <w:r>
      <w:rPr>
        <w:u w:val="single"/>
        <w:lang w:val="en-US"/>
      </w:rPr>
      <w:fldChar w:fldCharType="separate"/>
    </w:r>
    <w:r w:rsidR="00785A6A">
      <w:rPr>
        <w:noProof/>
        <w:u w:val="single"/>
        <w:lang w:val="en-US"/>
      </w:rPr>
      <w:t>7</w:t>
    </w:r>
    <w:r>
      <w:rPr>
        <w:u w:val="single"/>
        <w:lang w:val="en-US"/>
      </w:rPr>
      <w:fldChar w:fldCharType="end"/>
    </w:r>
  </w:p>
  <w:p w14:paraId="607EDC81" w14:textId="77777777" w:rsidR="00A12060" w:rsidRPr="00A12060" w:rsidRDefault="00A12060">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A9796" w14:textId="77777777" w:rsidR="00670301" w:rsidRDefault="00670301" w:rsidP="00A04406">
      <w:pPr>
        <w:spacing w:after="0" w:line="240" w:lineRule="auto"/>
      </w:pPr>
      <w:r>
        <w:separator/>
      </w:r>
    </w:p>
  </w:footnote>
  <w:footnote w:type="continuationSeparator" w:id="0">
    <w:p w14:paraId="39111C3C" w14:textId="77777777" w:rsidR="00670301" w:rsidRDefault="00670301" w:rsidP="00A04406">
      <w:pPr>
        <w:spacing w:after="0" w:line="240" w:lineRule="auto"/>
      </w:pPr>
      <w:r>
        <w:continuationSeparator/>
      </w:r>
    </w:p>
  </w:footnote>
  <w:footnote w:type="continuationNotice" w:id="1">
    <w:p w14:paraId="02C34548" w14:textId="77777777" w:rsidR="00670301" w:rsidRDefault="006703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8D35" w14:textId="77777777" w:rsidR="00326D36" w:rsidRPr="00037E75" w:rsidRDefault="00326D36">
    <w:pPr>
      <w:pStyle w:val="Header"/>
      <w:rPr>
        <w:lang w:val="en-US"/>
      </w:rPr>
    </w:pPr>
  </w:p>
  <w:p w14:paraId="7728055D" w14:textId="77777777" w:rsidR="00326D36" w:rsidRPr="008958D2" w:rsidRDefault="00326D3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CD6"/>
    <w:multiLevelType w:val="multilevel"/>
    <w:tmpl w:val="A68819A0"/>
    <w:lvl w:ilvl="0">
      <w:start w:val="1"/>
      <w:numFmt w:val="decimal"/>
      <w:pStyle w:val="BBDOverskrift1"/>
      <w:lvlText w:val="%1."/>
      <w:lvlJc w:val="left"/>
      <w:pPr>
        <w:tabs>
          <w:tab w:val="num" w:pos="851"/>
        </w:tabs>
        <w:ind w:left="851" w:hanging="851"/>
      </w:pPr>
      <w:rPr>
        <w:rFonts w:hint="default"/>
      </w:rPr>
    </w:lvl>
    <w:lvl w:ilvl="1">
      <w:start w:val="1"/>
      <w:numFmt w:val="decimal"/>
      <w:pStyle w:val="BBDOverskrift2"/>
      <w:lvlText w:val="%1.%2"/>
      <w:lvlJc w:val="left"/>
      <w:pPr>
        <w:tabs>
          <w:tab w:val="num" w:pos="851"/>
        </w:tabs>
        <w:ind w:left="851" w:hanging="851"/>
      </w:pPr>
      <w:rPr>
        <w:rFonts w:hint="default"/>
      </w:rPr>
    </w:lvl>
    <w:lvl w:ilvl="2">
      <w:start w:val="1"/>
      <w:numFmt w:val="decimal"/>
      <w:pStyle w:val="BBDOverskrift3"/>
      <w:lvlText w:val="%1.%2.%3"/>
      <w:lvlJc w:val="left"/>
      <w:pPr>
        <w:tabs>
          <w:tab w:val="num" w:pos="851"/>
        </w:tabs>
        <w:ind w:left="851" w:hanging="851"/>
      </w:pPr>
      <w:rPr>
        <w:rFonts w:hint="default"/>
      </w:rPr>
    </w:lvl>
    <w:lvl w:ilvl="3">
      <w:start w:val="1"/>
      <w:numFmt w:val="decimal"/>
      <w:pStyle w:val="BBDOverskrift4"/>
      <w:lvlText w:val="%1.%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DE571E"/>
    <w:multiLevelType w:val="hybridMultilevel"/>
    <w:tmpl w:val="B54A65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8D45B3"/>
    <w:multiLevelType w:val="hybridMultilevel"/>
    <w:tmpl w:val="568EDAEE"/>
    <w:lvl w:ilvl="0" w:tplc="0ED68244">
      <w:start w:val="1"/>
      <w:numFmt w:val="decimal"/>
      <w:pStyle w:val="BBDNiveau5"/>
      <w:lvlText w:val="(%1)"/>
      <w:lvlJc w:val="left"/>
      <w:pPr>
        <w:tabs>
          <w:tab w:val="num" w:pos="851"/>
        </w:tabs>
        <w:ind w:left="851" w:firstLine="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D7561E7"/>
    <w:multiLevelType w:val="hybridMultilevel"/>
    <w:tmpl w:val="539625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5547727"/>
    <w:multiLevelType w:val="hybridMultilevel"/>
    <w:tmpl w:val="A4F6F8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63D4CB7"/>
    <w:multiLevelType w:val="hybridMultilevel"/>
    <w:tmpl w:val="B8CCE9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963FC6"/>
    <w:multiLevelType w:val="hybridMultilevel"/>
    <w:tmpl w:val="69E84606"/>
    <w:lvl w:ilvl="0" w:tplc="D17E50AC">
      <w:start w:val="1"/>
      <w:numFmt w:val="bullet"/>
      <w:pStyle w:val="Punkttegn"/>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6F57BE9"/>
    <w:multiLevelType w:val="hybridMultilevel"/>
    <w:tmpl w:val="F9D048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83B5665"/>
    <w:multiLevelType w:val="hybridMultilevel"/>
    <w:tmpl w:val="395E5E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C9D63E8"/>
    <w:multiLevelType w:val="hybridMultilevel"/>
    <w:tmpl w:val="F176FA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E009E1"/>
    <w:multiLevelType w:val="hybridMultilevel"/>
    <w:tmpl w:val="7EEA51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F7D185E"/>
    <w:multiLevelType w:val="hybridMultilevel"/>
    <w:tmpl w:val="CF2A0DF8"/>
    <w:lvl w:ilvl="0" w:tplc="B55E7E68">
      <w:start w:val="1"/>
      <w:numFmt w:val="bullet"/>
      <w:pStyle w:val="BB-Bullet"/>
      <w:lvlText w:val=""/>
      <w:lvlJc w:val="left"/>
      <w:pPr>
        <w:tabs>
          <w:tab w:val="num" w:pos="425"/>
        </w:tabs>
        <w:ind w:left="425" w:hanging="425"/>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077A5C"/>
    <w:multiLevelType w:val="hybridMultilevel"/>
    <w:tmpl w:val="02888E9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90D56C7"/>
    <w:multiLevelType w:val="hybridMultilevel"/>
    <w:tmpl w:val="B99637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CFB1722"/>
    <w:multiLevelType w:val="multilevel"/>
    <w:tmpl w:val="52EA7304"/>
    <w:lvl w:ilvl="0">
      <w:start w:val="1"/>
      <w:numFmt w:val="decimal"/>
      <w:pStyle w:val="BBDParagraf1"/>
      <w:lvlText w:val="§ %1."/>
      <w:lvlJc w:val="left"/>
      <w:pPr>
        <w:tabs>
          <w:tab w:val="num" w:pos="851"/>
        </w:tabs>
        <w:ind w:left="851" w:hanging="851"/>
      </w:pPr>
      <w:rPr>
        <w:rFonts w:hint="default"/>
      </w:rPr>
    </w:lvl>
    <w:lvl w:ilvl="1">
      <w:start w:val="1"/>
      <w:numFmt w:val="decimal"/>
      <w:pStyle w:val="BBDParagraf2"/>
      <w:lvlText w:val="%1.%2"/>
      <w:lvlJc w:val="left"/>
      <w:pPr>
        <w:tabs>
          <w:tab w:val="num" w:pos="851"/>
        </w:tabs>
        <w:ind w:left="851" w:hanging="851"/>
      </w:pPr>
      <w:rPr>
        <w:rFonts w:hint="default"/>
      </w:rPr>
    </w:lvl>
    <w:lvl w:ilvl="2">
      <w:start w:val="1"/>
      <w:numFmt w:val="decimal"/>
      <w:pStyle w:val="BBDParagraf3"/>
      <w:lvlText w:val="%1.%2.%3"/>
      <w:lvlJc w:val="left"/>
      <w:pPr>
        <w:tabs>
          <w:tab w:val="num" w:pos="851"/>
        </w:tabs>
        <w:ind w:left="851" w:hanging="851"/>
      </w:pPr>
      <w:rPr>
        <w:rFonts w:hint="default"/>
      </w:rPr>
    </w:lvl>
    <w:lvl w:ilvl="3">
      <w:start w:val="1"/>
      <w:numFmt w:val="decimal"/>
      <w:pStyle w:val="BBDParagraf4"/>
      <w:lvlText w:val="%1.%2.%3.%4"/>
      <w:lvlJc w:val="left"/>
      <w:pPr>
        <w:tabs>
          <w:tab w:val="num" w:pos="851"/>
        </w:tabs>
        <w:ind w:left="851" w:hanging="851"/>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15:restartNumberingAfterBreak="0">
    <w:nsid w:val="40B05F16"/>
    <w:multiLevelType w:val="hybridMultilevel"/>
    <w:tmpl w:val="3E12C9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42A3DF6"/>
    <w:multiLevelType w:val="multilevel"/>
    <w:tmpl w:val="2EB8D00A"/>
    <w:lvl w:ilvl="0">
      <w:start w:val="1"/>
      <w:numFmt w:val="upperRoman"/>
      <w:pStyle w:val="Kapitel"/>
      <w:lvlText w:val="Part %1"/>
      <w:lvlJc w:val="left"/>
      <w:pPr>
        <w:tabs>
          <w:tab w:val="num" w:pos="1247"/>
        </w:tabs>
        <w:ind w:left="1247" w:hanging="1247"/>
      </w:pPr>
      <w:rPr>
        <w:rFonts w:ascii="Open Sans" w:hAnsi="Open Sans"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5FD3CA4"/>
    <w:multiLevelType w:val="hybridMultilevel"/>
    <w:tmpl w:val="5C48CB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153FE7"/>
    <w:multiLevelType w:val="hybridMultilevel"/>
    <w:tmpl w:val="A078B7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0C54A3"/>
    <w:multiLevelType w:val="hybridMultilevel"/>
    <w:tmpl w:val="65D870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F92522D"/>
    <w:multiLevelType w:val="hybridMultilevel"/>
    <w:tmpl w:val="B56C84F6"/>
    <w:lvl w:ilvl="0" w:tplc="37763796">
      <w:start w:val="1"/>
      <w:numFmt w:val="decimal"/>
      <w:pStyle w:val="Heading1"/>
      <w:lvlText w:val="%1."/>
      <w:lvlJc w:val="left"/>
      <w:pPr>
        <w:ind w:left="720" w:hanging="720"/>
      </w:pPr>
      <w:rPr>
        <w:rFonts w:hint="default"/>
      </w:rPr>
    </w:lvl>
    <w:lvl w:ilvl="1" w:tplc="64380CD6">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535A657F"/>
    <w:multiLevelType w:val="hybridMultilevel"/>
    <w:tmpl w:val="E9449D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4CF4BF5"/>
    <w:multiLevelType w:val="hybridMultilevel"/>
    <w:tmpl w:val="5D4ED8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5A97EA4"/>
    <w:multiLevelType w:val="multilevel"/>
    <w:tmpl w:val="730AB6AC"/>
    <w:lvl w:ilvl="0">
      <w:start w:val="1"/>
      <w:numFmt w:val="upperRoman"/>
      <w:lvlText w:val="Article %1."/>
      <w:lvlJc w:val="left"/>
      <w:pPr>
        <w:ind w:left="0" w:firstLine="0"/>
      </w:pPr>
      <w:rPr>
        <w:lang w:val="en-US"/>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575642BF"/>
    <w:multiLevelType w:val="hybridMultilevel"/>
    <w:tmpl w:val="AE40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02414B"/>
    <w:multiLevelType w:val="hybridMultilevel"/>
    <w:tmpl w:val="46E425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1DD71C4"/>
    <w:multiLevelType w:val="hybridMultilevel"/>
    <w:tmpl w:val="5F1AC9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2AD302E"/>
    <w:multiLevelType w:val="hybridMultilevel"/>
    <w:tmpl w:val="389ABC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7A6A0B8A"/>
    <w:multiLevelType w:val="hybridMultilevel"/>
    <w:tmpl w:val="FDC637BC"/>
    <w:lvl w:ilvl="0" w:tplc="9314F2BA">
      <w:start w:val="1"/>
      <w:numFmt w:val="decimal"/>
      <w:pStyle w:val="BB-Tal"/>
      <w:lvlText w:val="%1."/>
      <w:lvlJc w:val="left"/>
      <w:pPr>
        <w:tabs>
          <w:tab w:val="num" w:pos="425"/>
        </w:tabs>
        <w:ind w:left="425" w:hanging="425"/>
      </w:pPr>
      <w:rPr>
        <w:rFonts w:hint="default"/>
      </w:rPr>
    </w:lvl>
    <w:lvl w:ilvl="1" w:tplc="7D824A90">
      <w:start w:val="1"/>
      <w:numFmt w:val="bullet"/>
      <w:lvlText w:val=""/>
      <w:lvlJc w:val="left"/>
      <w:pPr>
        <w:tabs>
          <w:tab w:val="num" w:pos="1080"/>
        </w:tabs>
        <w:ind w:left="1080" w:firstLine="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6A463D"/>
    <w:multiLevelType w:val="hybridMultilevel"/>
    <w:tmpl w:val="B10CBD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E427535"/>
    <w:multiLevelType w:val="hybridMultilevel"/>
    <w:tmpl w:val="665AEF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0"/>
  </w:num>
  <w:num w:numId="4">
    <w:abstractNumId w:val="14"/>
  </w:num>
  <w:num w:numId="5">
    <w:abstractNumId w:val="28"/>
  </w:num>
  <w:num w:numId="6">
    <w:abstractNumId w:val="11"/>
  </w:num>
  <w:num w:numId="7">
    <w:abstractNumId w:val="2"/>
  </w:num>
  <w:num w:numId="8">
    <w:abstractNumId w:val="6"/>
  </w:num>
  <w:num w:numId="9">
    <w:abstractNumId w:val="20"/>
  </w:num>
  <w:num w:numId="10">
    <w:abstractNumId w:val="12"/>
  </w:num>
  <w:num w:numId="11">
    <w:abstractNumId w:val="10"/>
  </w:num>
  <w:num w:numId="12">
    <w:abstractNumId w:val="9"/>
  </w:num>
  <w:num w:numId="13">
    <w:abstractNumId w:val="25"/>
  </w:num>
  <w:num w:numId="14">
    <w:abstractNumId w:val="21"/>
  </w:num>
  <w:num w:numId="15">
    <w:abstractNumId w:val="19"/>
  </w:num>
  <w:num w:numId="16">
    <w:abstractNumId w:val="1"/>
  </w:num>
  <w:num w:numId="17">
    <w:abstractNumId w:val="4"/>
  </w:num>
  <w:num w:numId="18">
    <w:abstractNumId w:val="17"/>
  </w:num>
  <w:num w:numId="19">
    <w:abstractNumId w:val="7"/>
  </w:num>
  <w:num w:numId="20">
    <w:abstractNumId w:val="3"/>
  </w:num>
  <w:num w:numId="21">
    <w:abstractNumId w:val="26"/>
  </w:num>
  <w:num w:numId="22">
    <w:abstractNumId w:val="13"/>
  </w:num>
  <w:num w:numId="23">
    <w:abstractNumId w:val="22"/>
  </w:num>
  <w:num w:numId="24">
    <w:abstractNumId w:val="15"/>
  </w:num>
  <w:num w:numId="25">
    <w:abstractNumId w:val="30"/>
  </w:num>
  <w:num w:numId="26">
    <w:abstractNumId w:val="29"/>
  </w:num>
  <w:num w:numId="27">
    <w:abstractNumId w:val="5"/>
  </w:num>
  <w:num w:numId="28">
    <w:abstractNumId w:val="8"/>
  </w:num>
  <w:num w:numId="29">
    <w:abstractNumId w:val="27"/>
  </w:num>
  <w:num w:numId="30">
    <w:abstractNumId w:val="20"/>
  </w:num>
  <w:num w:numId="31">
    <w:abstractNumId w:val="18"/>
  </w:num>
  <w:num w:numId="32">
    <w:abstractNumId w:val="20"/>
  </w:num>
  <w:num w:numId="33">
    <w:abstractNumId w:val="20"/>
  </w:num>
  <w:num w:numId="34">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NotTrackFormatting/>
  <w:defaultTabStop w:val="1304"/>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Template_ID" w:val="0"/>
  </w:docVars>
  <w:rsids>
    <w:rsidRoot w:val="006375BA"/>
    <w:rsid w:val="000010D6"/>
    <w:rsid w:val="00002A30"/>
    <w:rsid w:val="00002EAF"/>
    <w:rsid w:val="0000330D"/>
    <w:rsid w:val="0000335C"/>
    <w:rsid w:val="000034A8"/>
    <w:rsid w:val="000059D5"/>
    <w:rsid w:val="00006296"/>
    <w:rsid w:val="000065D1"/>
    <w:rsid w:val="00007532"/>
    <w:rsid w:val="0001002F"/>
    <w:rsid w:val="000117FC"/>
    <w:rsid w:val="00011C9B"/>
    <w:rsid w:val="000121AE"/>
    <w:rsid w:val="00013328"/>
    <w:rsid w:val="00013614"/>
    <w:rsid w:val="00013CA9"/>
    <w:rsid w:val="00013E33"/>
    <w:rsid w:val="00013F97"/>
    <w:rsid w:val="00016547"/>
    <w:rsid w:val="0001692A"/>
    <w:rsid w:val="000171F9"/>
    <w:rsid w:val="00017695"/>
    <w:rsid w:val="000214DD"/>
    <w:rsid w:val="00022A7A"/>
    <w:rsid w:val="000230EE"/>
    <w:rsid w:val="00023ED2"/>
    <w:rsid w:val="0002649D"/>
    <w:rsid w:val="00026C8F"/>
    <w:rsid w:val="00030CC2"/>
    <w:rsid w:val="0003263E"/>
    <w:rsid w:val="00032744"/>
    <w:rsid w:val="00033ED1"/>
    <w:rsid w:val="0003584C"/>
    <w:rsid w:val="00035856"/>
    <w:rsid w:val="00035C4B"/>
    <w:rsid w:val="000373E2"/>
    <w:rsid w:val="00037E75"/>
    <w:rsid w:val="00040C76"/>
    <w:rsid w:val="00040E7F"/>
    <w:rsid w:val="00041390"/>
    <w:rsid w:val="00042BA5"/>
    <w:rsid w:val="00042DD6"/>
    <w:rsid w:val="0004331C"/>
    <w:rsid w:val="00043AAB"/>
    <w:rsid w:val="00043B80"/>
    <w:rsid w:val="00044511"/>
    <w:rsid w:val="00044DEE"/>
    <w:rsid w:val="00045642"/>
    <w:rsid w:val="000466B7"/>
    <w:rsid w:val="00046A71"/>
    <w:rsid w:val="000501DD"/>
    <w:rsid w:val="0005117C"/>
    <w:rsid w:val="00051D24"/>
    <w:rsid w:val="00051E6E"/>
    <w:rsid w:val="00052797"/>
    <w:rsid w:val="000535FE"/>
    <w:rsid w:val="0005413B"/>
    <w:rsid w:val="000550D1"/>
    <w:rsid w:val="00055A46"/>
    <w:rsid w:val="00057862"/>
    <w:rsid w:val="0006054F"/>
    <w:rsid w:val="00060B3B"/>
    <w:rsid w:val="00061073"/>
    <w:rsid w:val="00061215"/>
    <w:rsid w:val="00061D1B"/>
    <w:rsid w:val="00061F9B"/>
    <w:rsid w:val="00062D96"/>
    <w:rsid w:val="00063B89"/>
    <w:rsid w:val="0006560B"/>
    <w:rsid w:val="00065F81"/>
    <w:rsid w:val="00067267"/>
    <w:rsid w:val="0007047C"/>
    <w:rsid w:val="00070AC2"/>
    <w:rsid w:val="0007107A"/>
    <w:rsid w:val="00071916"/>
    <w:rsid w:val="000721CB"/>
    <w:rsid w:val="000739F2"/>
    <w:rsid w:val="000743F8"/>
    <w:rsid w:val="00076014"/>
    <w:rsid w:val="000764CD"/>
    <w:rsid w:val="000773D8"/>
    <w:rsid w:val="00080017"/>
    <w:rsid w:val="0008141A"/>
    <w:rsid w:val="00081972"/>
    <w:rsid w:val="0008357E"/>
    <w:rsid w:val="00083A48"/>
    <w:rsid w:val="00084A9B"/>
    <w:rsid w:val="00084CC5"/>
    <w:rsid w:val="00085654"/>
    <w:rsid w:val="00085794"/>
    <w:rsid w:val="000867A5"/>
    <w:rsid w:val="00086AB1"/>
    <w:rsid w:val="00087E98"/>
    <w:rsid w:val="0009057A"/>
    <w:rsid w:val="00090C67"/>
    <w:rsid w:val="00094BC9"/>
    <w:rsid w:val="00094E02"/>
    <w:rsid w:val="00094F83"/>
    <w:rsid w:val="000954AD"/>
    <w:rsid w:val="00096CB3"/>
    <w:rsid w:val="000975BC"/>
    <w:rsid w:val="000A0192"/>
    <w:rsid w:val="000A0A80"/>
    <w:rsid w:val="000A0E0D"/>
    <w:rsid w:val="000A267F"/>
    <w:rsid w:val="000A274F"/>
    <w:rsid w:val="000A2D8F"/>
    <w:rsid w:val="000A2DAA"/>
    <w:rsid w:val="000A350A"/>
    <w:rsid w:val="000A3821"/>
    <w:rsid w:val="000A3C47"/>
    <w:rsid w:val="000A3E74"/>
    <w:rsid w:val="000A49CA"/>
    <w:rsid w:val="000A4EE7"/>
    <w:rsid w:val="000A5D0B"/>
    <w:rsid w:val="000A5EFA"/>
    <w:rsid w:val="000A6761"/>
    <w:rsid w:val="000A709C"/>
    <w:rsid w:val="000A717F"/>
    <w:rsid w:val="000A72F1"/>
    <w:rsid w:val="000B2B13"/>
    <w:rsid w:val="000B2C4D"/>
    <w:rsid w:val="000B2CF2"/>
    <w:rsid w:val="000B3566"/>
    <w:rsid w:val="000B4CD0"/>
    <w:rsid w:val="000B6AEF"/>
    <w:rsid w:val="000C000C"/>
    <w:rsid w:val="000C2FD7"/>
    <w:rsid w:val="000C3731"/>
    <w:rsid w:val="000C3EA8"/>
    <w:rsid w:val="000C4A0E"/>
    <w:rsid w:val="000C4B36"/>
    <w:rsid w:val="000C5376"/>
    <w:rsid w:val="000C576B"/>
    <w:rsid w:val="000C579B"/>
    <w:rsid w:val="000C615F"/>
    <w:rsid w:val="000C6370"/>
    <w:rsid w:val="000D04F0"/>
    <w:rsid w:val="000D04F2"/>
    <w:rsid w:val="000D0711"/>
    <w:rsid w:val="000D0986"/>
    <w:rsid w:val="000D0B22"/>
    <w:rsid w:val="000D1722"/>
    <w:rsid w:val="000D1EBB"/>
    <w:rsid w:val="000D2C7C"/>
    <w:rsid w:val="000D3FBF"/>
    <w:rsid w:val="000D47DB"/>
    <w:rsid w:val="000D5CBA"/>
    <w:rsid w:val="000D67BC"/>
    <w:rsid w:val="000D6F62"/>
    <w:rsid w:val="000D704A"/>
    <w:rsid w:val="000D7A9F"/>
    <w:rsid w:val="000E0CFF"/>
    <w:rsid w:val="000E1B53"/>
    <w:rsid w:val="000E2850"/>
    <w:rsid w:val="000E3EBA"/>
    <w:rsid w:val="000F0622"/>
    <w:rsid w:val="000F36DE"/>
    <w:rsid w:val="000F3FD1"/>
    <w:rsid w:val="000F42FC"/>
    <w:rsid w:val="000F4B94"/>
    <w:rsid w:val="000F5CA7"/>
    <w:rsid w:val="000F6219"/>
    <w:rsid w:val="000F65D5"/>
    <w:rsid w:val="00100478"/>
    <w:rsid w:val="001005C6"/>
    <w:rsid w:val="00101504"/>
    <w:rsid w:val="00102A0F"/>
    <w:rsid w:val="0010459E"/>
    <w:rsid w:val="00105DB7"/>
    <w:rsid w:val="0010618A"/>
    <w:rsid w:val="0010702A"/>
    <w:rsid w:val="00110BAC"/>
    <w:rsid w:val="00112571"/>
    <w:rsid w:val="0011298B"/>
    <w:rsid w:val="00112C64"/>
    <w:rsid w:val="0011352C"/>
    <w:rsid w:val="00113FA9"/>
    <w:rsid w:val="00114F22"/>
    <w:rsid w:val="0011501B"/>
    <w:rsid w:val="00121670"/>
    <w:rsid w:val="00121831"/>
    <w:rsid w:val="00124C68"/>
    <w:rsid w:val="00124E4B"/>
    <w:rsid w:val="00124E91"/>
    <w:rsid w:val="00125892"/>
    <w:rsid w:val="00126F4C"/>
    <w:rsid w:val="001308C2"/>
    <w:rsid w:val="00131A06"/>
    <w:rsid w:val="00133124"/>
    <w:rsid w:val="00134B21"/>
    <w:rsid w:val="001359BE"/>
    <w:rsid w:val="001424D1"/>
    <w:rsid w:val="001428D0"/>
    <w:rsid w:val="001433F5"/>
    <w:rsid w:val="0014373D"/>
    <w:rsid w:val="00143B51"/>
    <w:rsid w:val="001440E0"/>
    <w:rsid w:val="001466AE"/>
    <w:rsid w:val="001467D9"/>
    <w:rsid w:val="00146973"/>
    <w:rsid w:val="001479BF"/>
    <w:rsid w:val="00147C33"/>
    <w:rsid w:val="00150822"/>
    <w:rsid w:val="001519C7"/>
    <w:rsid w:val="00151B36"/>
    <w:rsid w:val="00151BD7"/>
    <w:rsid w:val="00152485"/>
    <w:rsid w:val="0015461F"/>
    <w:rsid w:val="0015597A"/>
    <w:rsid w:val="001559F1"/>
    <w:rsid w:val="001569D7"/>
    <w:rsid w:val="00157648"/>
    <w:rsid w:val="0016152F"/>
    <w:rsid w:val="001625F2"/>
    <w:rsid w:val="0016392A"/>
    <w:rsid w:val="00165967"/>
    <w:rsid w:val="0016654D"/>
    <w:rsid w:val="00166876"/>
    <w:rsid w:val="001675E8"/>
    <w:rsid w:val="001700A1"/>
    <w:rsid w:val="00170C63"/>
    <w:rsid w:val="00171474"/>
    <w:rsid w:val="0017282B"/>
    <w:rsid w:val="00172870"/>
    <w:rsid w:val="00175DEC"/>
    <w:rsid w:val="001766F9"/>
    <w:rsid w:val="00176FD1"/>
    <w:rsid w:val="0017748A"/>
    <w:rsid w:val="001774F1"/>
    <w:rsid w:val="00181523"/>
    <w:rsid w:val="00181670"/>
    <w:rsid w:val="001836E6"/>
    <w:rsid w:val="0018380A"/>
    <w:rsid w:val="00183D5B"/>
    <w:rsid w:val="00184691"/>
    <w:rsid w:val="00185808"/>
    <w:rsid w:val="00187F13"/>
    <w:rsid w:val="00187FCB"/>
    <w:rsid w:val="00191AC6"/>
    <w:rsid w:val="00191D2D"/>
    <w:rsid w:val="00192555"/>
    <w:rsid w:val="00192775"/>
    <w:rsid w:val="001932DB"/>
    <w:rsid w:val="00193B2C"/>
    <w:rsid w:val="00193C7E"/>
    <w:rsid w:val="001946C5"/>
    <w:rsid w:val="00195377"/>
    <w:rsid w:val="0019697E"/>
    <w:rsid w:val="00196BB5"/>
    <w:rsid w:val="00196CD5"/>
    <w:rsid w:val="001972C7"/>
    <w:rsid w:val="001979A9"/>
    <w:rsid w:val="00197E6D"/>
    <w:rsid w:val="001A039F"/>
    <w:rsid w:val="001A0E17"/>
    <w:rsid w:val="001A1843"/>
    <w:rsid w:val="001A3663"/>
    <w:rsid w:val="001A4C24"/>
    <w:rsid w:val="001A5CF3"/>
    <w:rsid w:val="001A6C40"/>
    <w:rsid w:val="001B041B"/>
    <w:rsid w:val="001B1C6F"/>
    <w:rsid w:val="001B2197"/>
    <w:rsid w:val="001B27DB"/>
    <w:rsid w:val="001B320F"/>
    <w:rsid w:val="001B3B4B"/>
    <w:rsid w:val="001B4F34"/>
    <w:rsid w:val="001B5637"/>
    <w:rsid w:val="001B5E62"/>
    <w:rsid w:val="001B5EF5"/>
    <w:rsid w:val="001B6A7F"/>
    <w:rsid w:val="001B7F8B"/>
    <w:rsid w:val="001C0039"/>
    <w:rsid w:val="001C06BB"/>
    <w:rsid w:val="001C0C15"/>
    <w:rsid w:val="001C0CAA"/>
    <w:rsid w:val="001C2EE0"/>
    <w:rsid w:val="001C357A"/>
    <w:rsid w:val="001C37A3"/>
    <w:rsid w:val="001C3F11"/>
    <w:rsid w:val="001C49F2"/>
    <w:rsid w:val="001C4B41"/>
    <w:rsid w:val="001C68EB"/>
    <w:rsid w:val="001C757C"/>
    <w:rsid w:val="001C7901"/>
    <w:rsid w:val="001D0ED0"/>
    <w:rsid w:val="001D4012"/>
    <w:rsid w:val="001D43F3"/>
    <w:rsid w:val="001D5A1F"/>
    <w:rsid w:val="001D60DE"/>
    <w:rsid w:val="001D67AC"/>
    <w:rsid w:val="001D6963"/>
    <w:rsid w:val="001D6EE1"/>
    <w:rsid w:val="001E2293"/>
    <w:rsid w:val="001E2A13"/>
    <w:rsid w:val="001E356E"/>
    <w:rsid w:val="001E3713"/>
    <w:rsid w:val="001E50B4"/>
    <w:rsid w:val="001E7206"/>
    <w:rsid w:val="001F0AC5"/>
    <w:rsid w:val="001F2293"/>
    <w:rsid w:val="001F370D"/>
    <w:rsid w:val="001F4166"/>
    <w:rsid w:val="001F43EA"/>
    <w:rsid w:val="001F4578"/>
    <w:rsid w:val="001F51BD"/>
    <w:rsid w:val="001F5745"/>
    <w:rsid w:val="001F5DCE"/>
    <w:rsid w:val="00202353"/>
    <w:rsid w:val="00202B15"/>
    <w:rsid w:val="00202D4E"/>
    <w:rsid w:val="00203B77"/>
    <w:rsid w:val="00203BBA"/>
    <w:rsid w:val="00204E34"/>
    <w:rsid w:val="002054F0"/>
    <w:rsid w:val="0020611E"/>
    <w:rsid w:val="002070CF"/>
    <w:rsid w:val="00207AB9"/>
    <w:rsid w:val="00207AC1"/>
    <w:rsid w:val="00207D29"/>
    <w:rsid w:val="002104C7"/>
    <w:rsid w:val="00211F6A"/>
    <w:rsid w:val="002147E1"/>
    <w:rsid w:val="00215222"/>
    <w:rsid w:val="00220022"/>
    <w:rsid w:val="00220352"/>
    <w:rsid w:val="00221103"/>
    <w:rsid w:val="0022153F"/>
    <w:rsid w:val="002217A8"/>
    <w:rsid w:val="0022204A"/>
    <w:rsid w:val="00222727"/>
    <w:rsid w:val="00222FA8"/>
    <w:rsid w:val="002234FE"/>
    <w:rsid w:val="00224718"/>
    <w:rsid w:val="002257AF"/>
    <w:rsid w:val="002265A1"/>
    <w:rsid w:val="0022700B"/>
    <w:rsid w:val="00227475"/>
    <w:rsid w:val="002277D0"/>
    <w:rsid w:val="00227EBF"/>
    <w:rsid w:val="002300BC"/>
    <w:rsid w:val="00230B8E"/>
    <w:rsid w:val="002317EA"/>
    <w:rsid w:val="0023219B"/>
    <w:rsid w:val="00232376"/>
    <w:rsid w:val="002323B1"/>
    <w:rsid w:val="00232DD2"/>
    <w:rsid w:val="002346D9"/>
    <w:rsid w:val="002348EE"/>
    <w:rsid w:val="0023505B"/>
    <w:rsid w:val="0023522F"/>
    <w:rsid w:val="00235F73"/>
    <w:rsid w:val="00236970"/>
    <w:rsid w:val="002372E4"/>
    <w:rsid w:val="002374B2"/>
    <w:rsid w:val="00240C1D"/>
    <w:rsid w:val="002417FD"/>
    <w:rsid w:val="00243792"/>
    <w:rsid w:val="00245BCD"/>
    <w:rsid w:val="00245E9D"/>
    <w:rsid w:val="00246243"/>
    <w:rsid w:val="0025158F"/>
    <w:rsid w:val="002525E8"/>
    <w:rsid w:val="002531BE"/>
    <w:rsid w:val="00253F5F"/>
    <w:rsid w:val="00253FB6"/>
    <w:rsid w:val="00254142"/>
    <w:rsid w:val="0025424C"/>
    <w:rsid w:val="00254F97"/>
    <w:rsid w:val="00255740"/>
    <w:rsid w:val="00255A8B"/>
    <w:rsid w:val="00257DEB"/>
    <w:rsid w:val="00260038"/>
    <w:rsid w:val="00261198"/>
    <w:rsid w:val="002624BC"/>
    <w:rsid w:val="00262692"/>
    <w:rsid w:val="0026274F"/>
    <w:rsid w:val="00262860"/>
    <w:rsid w:val="002645FD"/>
    <w:rsid w:val="00265B79"/>
    <w:rsid w:val="00266439"/>
    <w:rsid w:val="002672AE"/>
    <w:rsid w:val="00267B45"/>
    <w:rsid w:val="00267CA9"/>
    <w:rsid w:val="00270EA5"/>
    <w:rsid w:val="002711BC"/>
    <w:rsid w:val="0027346F"/>
    <w:rsid w:val="00274A29"/>
    <w:rsid w:val="00274AB7"/>
    <w:rsid w:val="002761E6"/>
    <w:rsid w:val="00277DF5"/>
    <w:rsid w:val="00277ECA"/>
    <w:rsid w:val="00280A27"/>
    <w:rsid w:val="00282362"/>
    <w:rsid w:val="00282689"/>
    <w:rsid w:val="002828D6"/>
    <w:rsid w:val="0028368D"/>
    <w:rsid w:val="00283A5D"/>
    <w:rsid w:val="002842C7"/>
    <w:rsid w:val="0028443A"/>
    <w:rsid w:val="0028471F"/>
    <w:rsid w:val="0028505D"/>
    <w:rsid w:val="00285F74"/>
    <w:rsid w:val="0028639A"/>
    <w:rsid w:val="00286402"/>
    <w:rsid w:val="00286BB6"/>
    <w:rsid w:val="00286C54"/>
    <w:rsid w:val="00292715"/>
    <w:rsid w:val="00292CB0"/>
    <w:rsid w:val="00293155"/>
    <w:rsid w:val="00293480"/>
    <w:rsid w:val="00294583"/>
    <w:rsid w:val="00294F77"/>
    <w:rsid w:val="002952B5"/>
    <w:rsid w:val="00295331"/>
    <w:rsid w:val="002957CA"/>
    <w:rsid w:val="00295947"/>
    <w:rsid w:val="00296F68"/>
    <w:rsid w:val="002A0B78"/>
    <w:rsid w:val="002A342F"/>
    <w:rsid w:val="002A4E9D"/>
    <w:rsid w:val="002B2A73"/>
    <w:rsid w:val="002B2D9B"/>
    <w:rsid w:val="002B2DD7"/>
    <w:rsid w:val="002B6843"/>
    <w:rsid w:val="002B7D99"/>
    <w:rsid w:val="002C1B55"/>
    <w:rsid w:val="002C36FA"/>
    <w:rsid w:val="002C3F34"/>
    <w:rsid w:val="002C4E5E"/>
    <w:rsid w:val="002C6EF8"/>
    <w:rsid w:val="002C7149"/>
    <w:rsid w:val="002C7BF2"/>
    <w:rsid w:val="002D00BC"/>
    <w:rsid w:val="002D0645"/>
    <w:rsid w:val="002D0894"/>
    <w:rsid w:val="002D2438"/>
    <w:rsid w:val="002D2E3E"/>
    <w:rsid w:val="002D3B82"/>
    <w:rsid w:val="002D4D65"/>
    <w:rsid w:val="002D59BB"/>
    <w:rsid w:val="002D5BA7"/>
    <w:rsid w:val="002D5C6D"/>
    <w:rsid w:val="002D5D17"/>
    <w:rsid w:val="002D6808"/>
    <w:rsid w:val="002E0633"/>
    <w:rsid w:val="002E2120"/>
    <w:rsid w:val="002E3227"/>
    <w:rsid w:val="002E3430"/>
    <w:rsid w:val="002E3565"/>
    <w:rsid w:val="002E4EFF"/>
    <w:rsid w:val="002E6146"/>
    <w:rsid w:val="002F00BC"/>
    <w:rsid w:val="002F0CD9"/>
    <w:rsid w:val="002F1004"/>
    <w:rsid w:val="002F1FB9"/>
    <w:rsid w:val="002F33EE"/>
    <w:rsid w:val="002F40F7"/>
    <w:rsid w:val="002F5EA6"/>
    <w:rsid w:val="002F63E4"/>
    <w:rsid w:val="002F6420"/>
    <w:rsid w:val="002F68ED"/>
    <w:rsid w:val="002F7AF4"/>
    <w:rsid w:val="002F7CB4"/>
    <w:rsid w:val="00302676"/>
    <w:rsid w:val="00302775"/>
    <w:rsid w:val="003028A9"/>
    <w:rsid w:val="00302B00"/>
    <w:rsid w:val="00303289"/>
    <w:rsid w:val="0030368E"/>
    <w:rsid w:val="00303B73"/>
    <w:rsid w:val="00303F61"/>
    <w:rsid w:val="0030722C"/>
    <w:rsid w:val="003072A4"/>
    <w:rsid w:val="003077AD"/>
    <w:rsid w:val="003108C3"/>
    <w:rsid w:val="00311441"/>
    <w:rsid w:val="0031145B"/>
    <w:rsid w:val="003124FB"/>
    <w:rsid w:val="00313AF8"/>
    <w:rsid w:val="00313F4D"/>
    <w:rsid w:val="003156D0"/>
    <w:rsid w:val="00315B1F"/>
    <w:rsid w:val="00315F47"/>
    <w:rsid w:val="003171DF"/>
    <w:rsid w:val="0032205E"/>
    <w:rsid w:val="00322E18"/>
    <w:rsid w:val="003232D5"/>
    <w:rsid w:val="00324AD1"/>
    <w:rsid w:val="003254DE"/>
    <w:rsid w:val="00326B82"/>
    <w:rsid w:val="00326D36"/>
    <w:rsid w:val="003313D2"/>
    <w:rsid w:val="00331B93"/>
    <w:rsid w:val="00332E3D"/>
    <w:rsid w:val="00334634"/>
    <w:rsid w:val="003350F3"/>
    <w:rsid w:val="003352A2"/>
    <w:rsid w:val="00336414"/>
    <w:rsid w:val="00336D68"/>
    <w:rsid w:val="0033735F"/>
    <w:rsid w:val="00340E1E"/>
    <w:rsid w:val="003412B9"/>
    <w:rsid w:val="003416CC"/>
    <w:rsid w:val="00341D2B"/>
    <w:rsid w:val="00341E20"/>
    <w:rsid w:val="00342EF6"/>
    <w:rsid w:val="0034304F"/>
    <w:rsid w:val="00344141"/>
    <w:rsid w:val="00344D47"/>
    <w:rsid w:val="00345022"/>
    <w:rsid w:val="00345567"/>
    <w:rsid w:val="00345F2F"/>
    <w:rsid w:val="003460EB"/>
    <w:rsid w:val="00350CE7"/>
    <w:rsid w:val="00351D9F"/>
    <w:rsid w:val="00353960"/>
    <w:rsid w:val="0035443B"/>
    <w:rsid w:val="00354967"/>
    <w:rsid w:val="003550DC"/>
    <w:rsid w:val="00355CB6"/>
    <w:rsid w:val="00356275"/>
    <w:rsid w:val="0035696A"/>
    <w:rsid w:val="0035697A"/>
    <w:rsid w:val="00357E13"/>
    <w:rsid w:val="00360860"/>
    <w:rsid w:val="00360CBD"/>
    <w:rsid w:val="003628A4"/>
    <w:rsid w:val="00362AEF"/>
    <w:rsid w:val="00363469"/>
    <w:rsid w:val="0036494E"/>
    <w:rsid w:val="0036508D"/>
    <w:rsid w:val="00366F64"/>
    <w:rsid w:val="003703C0"/>
    <w:rsid w:val="00371595"/>
    <w:rsid w:val="003723A2"/>
    <w:rsid w:val="00372865"/>
    <w:rsid w:val="003728BE"/>
    <w:rsid w:val="00374031"/>
    <w:rsid w:val="00376457"/>
    <w:rsid w:val="00376730"/>
    <w:rsid w:val="00377FB7"/>
    <w:rsid w:val="003802C5"/>
    <w:rsid w:val="00380380"/>
    <w:rsid w:val="0038090F"/>
    <w:rsid w:val="00383AB4"/>
    <w:rsid w:val="003846B9"/>
    <w:rsid w:val="00385E6E"/>
    <w:rsid w:val="00386B4A"/>
    <w:rsid w:val="0038716B"/>
    <w:rsid w:val="00392C38"/>
    <w:rsid w:val="00393641"/>
    <w:rsid w:val="00394110"/>
    <w:rsid w:val="00394A2A"/>
    <w:rsid w:val="00395401"/>
    <w:rsid w:val="003955BE"/>
    <w:rsid w:val="003961BD"/>
    <w:rsid w:val="003961E3"/>
    <w:rsid w:val="00397095"/>
    <w:rsid w:val="0039763A"/>
    <w:rsid w:val="003976CE"/>
    <w:rsid w:val="00397B4D"/>
    <w:rsid w:val="003A04F9"/>
    <w:rsid w:val="003A32A3"/>
    <w:rsid w:val="003A4983"/>
    <w:rsid w:val="003A5436"/>
    <w:rsid w:val="003A7646"/>
    <w:rsid w:val="003B0534"/>
    <w:rsid w:val="003B0981"/>
    <w:rsid w:val="003B0E45"/>
    <w:rsid w:val="003B13D4"/>
    <w:rsid w:val="003B1503"/>
    <w:rsid w:val="003B1771"/>
    <w:rsid w:val="003B1A4E"/>
    <w:rsid w:val="003B25AA"/>
    <w:rsid w:val="003B25FF"/>
    <w:rsid w:val="003B3586"/>
    <w:rsid w:val="003B38A1"/>
    <w:rsid w:val="003B3CE0"/>
    <w:rsid w:val="003B3D82"/>
    <w:rsid w:val="003B4739"/>
    <w:rsid w:val="003B657A"/>
    <w:rsid w:val="003B6EB6"/>
    <w:rsid w:val="003C0541"/>
    <w:rsid w:val="003C07EB"/>
    <w:rsid w:val="003C242E"/>
    <w:rsid w:val="003C282D"/>
    <w:rsid w:val="003C2B4F"/>
    <w:rsid w:val="003C2E5D"/>
    <w:rsid w:val="003C3F4B"/>
    <w:rsid w:val="003C4B02"/>
    <w:rsid w:val="003C4C7A"/>
    <w:rsid w:val="003C5ED7"/>
    <w:rsid w:val="003C658D"/>
    <w:rsid w:val="003C6960"/>
    <w:rsid w:val="003C6D85"/>
    <w:rsid w:val="003C6E31"/>
    <w:rsid w:val="003C6F8F"/>
    <w:rsid w:val="003C6FB0"/>
    <w:rsid w:val="003D0236"/>
    <w:rsid w:val="003D396E"/>
    <w:rsid w:val="003D3CF3"/>
    <w:rsid w:val="003D5E24"/>
    <w:rsid w:val="003D79C8"/>
    <w:rsid w:val="003E05B1"/>
    <w:rsid w:val="003E09CB"/>
    <w:rsid w:val="003E1599"/>
    <w:rsid w:val="003E1DF3"/>
    <w:rsid w:val="003E2259"/>
    <w:rsid w:val="003E256D"/>
    <w:rsid w:val="003E4288"/>
    <w:rsid w:val="003E605D"/>
    <w:rsid w:val="003F1660"/>
    <w:rsid w:val="003F1A60"/>
    <w:rsid w:val="003F34A8"/>
    <w:rsid w:val="003F4D21"/>
    <w:rsid w:val="0040039F"/>
    <w:rsid w:val="00400693"/>
    <w:rsid w:val="004007F2"/>
    <w:rsid w:val="004035B4"/>
    <w:rsid w:val="00404585"/>
    <w:rsid w:val="004047BD"/>
    <w:rsid w:val="00404CB1"/>
    <w:rsid w:val="00406A18"/>
    <w:rsid w:val="00411535"/>
    <w:rsid w:val="00411CBD"/>
    <w:rsid w:val="00412500"/>
    <w:rsid w:val="00412BFC"/>
    <w:rsid w:val="00413207"/>
    <w:rsid w:val="0041329D"/>
    <w:rsid w:val="00413909"/>
    <w:rsid w:val="00415D7D"/>
    <w:rsid w:val="00416C3F"/>
    <w:rsid w:val="00416C43"/>
    <w:rsid w:val="004204D3"/>
    <w:rsid w:val="004210A3"/>
    <w:rsid w:val="0042178C"/>
    <w:rsid w:val="00421859"/>
    <w:rsid w:val="00421D07"/>
    <w:rsid w:val="00421F12"/>
    <w:rsid w:val="0042392E"/>
    <w:rsid w:val="00424A38"/>
    <w:rsid w:val="00424C3D"/>
    <w:rsid w:val="0042639D"/>
    <w:rsid w:val="00426531"/>
    <w:rsid w:val="004271B0"/>
    <w:rsid w:val="0042739D"/>
    <w:rsid w:val="004307A7"/>
    <w:rsid w:val="00430BE8"/>
    <w:rsid w:val="00433000"/>
    <w:rsid w:val="00433357"/>
    <w:rsid w:val="00433F15"/>
    <w:rsid w:val="00434A00"/>
    <w:rsid w:val="004352AF"/>
    <w:rsid w:val="004360A7"/>
    <w:rsid w:val="004365E9"/>
    <w:rsid w:val="00437F17"/>
    <w:rsid w:val="00440291"/>
    <w:rsid w:val="00440B0A"/>
    <w:rsid w:val="00442021"/>
    <w:rsid w:val="0044300D"/>
    <w:rsid w:val="004438F8"/>
    <w:rsid w:val="004448DC"/>
    <w:rsid w:val="00444BF8"/>
    <w:rsid w:val="004454F9"/>
    <w:rsid w:val="00445D40"/>
    <w:rsid w:val="004460D9"/>
    <w:rsid w:val="00447699"/>
    <w:rsid w:val="00447FD0"/>
    <w:rsid w:val="004506B1"/>
    <w:rsid w:val="0045072F"/>
    <w:rsid w:val="00450E73"/>
    <w:rsid w:val="004510EB"/>
    <w:rsid w:val="00451D25"/>
    <w:rsid w:val="004534EA"/>
    <w:rsid w:val="00453936"/>
    <w:rsid w:val="00453D99"/>
    <w:rsid w:val="0045456C"/>
    <w:rsid w:val="00454858"/>
    <w:rsid w:val="00454AE0"/>
    <w:rsid w:val="00454EBC"/>
    <w:rsid w:val="00454F4B"/>
    <w:rsid w:val="00455278"/>
    <w:rsid w:val="00456D1C"/>
    <w:rsid w:val="00456DA6"/>
    <w:rsid w:val="00460634"/>
    <w:rsid w:val="00460E4B"/>
    <w:rsid w:val="004618C7"/>
    <w:rsid w:val="004621CC"/>
    <w:rsid w:val="0046289C"/>
    <w:rsid w:val="00464D60"/>
    <w:rsid w:val="004651F9"/>
    <w:rsid w:val="004703E8"/>
    <w:rsid w:val="00470E9F"/>
    <w:rsid w:val="00471011"/>
    <w:rsid w:val="00471DAA"/>
    <w:rsid w:val="004724AE"/>
    <w:rsid w:val="004736CC"/>
    <w:rsid w:val="0047441A"/>
    <w:rsid w:val="00474A0E"/>
    <w:rsid w:val="004760AE"/>
    <w:rsid w:val="0047643A"/>
    <w:rsid w:val="00476FB7"/>
    <w:rsid w:val="00477EC3"/>
    <w:rsid w:val="004811B8"/>
    <w:rsid w:val="0048148D"/>
    <w:rsid w:val="004825FD"/>
    <w:rsid w:val="004828D7"/>
    <w:rsid w:val="00485F23"/>
    <w:rsid w:val="00486371"/>
    <w:rsid w:val="00486BD4"/>
    <w:rsid w:val="00490AC9"/>
    <w:rsid w:val="0049139D"/>
    <w:rsid w:val="00491611"/>
    <w:rsid w:val="00491869"/>
    <w:rsid w:val="00494E6C"/>
    <w:rsid w:val="00495260"/>
    <w:rsid w:val="00496185"/>
    <w:rsid w:val="004967D7"/>
    <w:rsid w:val="00497010"/>
    <w:rsid w:val="00497F7A"/>
    <w:rsid w:val="004A0BFC"/>
    <w:rsid w:val="004A19B7"/>
    <w:rsid w:val="004A4315"/>
    <w:rsid w:val="004A5103"/>
    <w:rsid w:val="004A63E7"/>
    <w:rsid w:val="004B00C0"/>
    <w:rsid w:val="004B01BA"/>
    <w:rsid w:val="004B02C6"/>
    <w:rsid w:val="004B0F4B"/>
    <w:rsid w:val="004B1A7E"/>
    <w:rsid w:val="004B23DD"/>
    <w:rsid w:val="004B3018"/>
    <w:rsid w:val="004B3529"/>
    <w:rsid w:val="004B4AF7"/>
    <w:rsid w:val="004B4B7E"/>
    <w:rsid w:val="004B4B95"/>
    <w:rsid w:val="004B4E41"/>
    <w:rsid w:val="004B4FDF"/>
    <w:rsid w:val="004B5353"/>
    <w:rsid w:val="004B5FBB"/>
    <w:rsid w:val="004B7797"/>
    <w:rsid w:val="004B7B4F"/>
    <w:rsid w:val="004C003E"/>
    <w:rsid w:val="004C34B4"/>
    <w:rsid w:val="004C424F"/>
    <w:rsid w:val="004C42BE"/>
    <w:rsid w:val="004C44A0"/>
    <w:rsid w:val="004C4F3E"/>
    <w:rsid w:val="004C5147"/>
    <w:rsid w:val="004C5817"/>
    <w:rsid w:val="004C63AF"/>
    <w:rsid w:val="004C6A72"/>
    <w:rsid w:val="004C6A98"/>
    <w:rsid w:val="004D0EB6"/>
    <w:rsid w:val="004D3282"/>
    <w:rsid w:val="004D3C4F"/>
    <w:rsid w:val="004D438F"/>
    <w:rsid w:val="004D76A7"/>
    <w:rsid w:val="004D77E1"/>
    <w:rsid w:val="004D7A99"/>
    <w:rsid w:val="004E19E6"/>
    <w:rsid w:val="004E1AC6"/>
    <w:rsid w:val="004E2B5B"/>
    <w:rsid w:val="004E2FF7"/>
    <w:rsid w:val="004E3F89"/>
    <w:rsid w:val="004E41ED"/>
    <w:rsid w:val="004E44DD"/>
    <w:rsid w:val="004E620E"/>
    <w:rsid w:val="004E636B"/>
    <w:rsid w:val="004E64D5"/>
    <w:rsid w:val="004E7EA9"/>
    <w:rsid w:val="004F0316"/>
    <w:rsid w:val="004F14D2"/>
    <w:rsid w:val="004F216B"/>
    <w:rsid w:val="004F2E1D"/>
    <w:rsid w:val="004F309E"/>
    <w:rsid w:val="004F3BB5"/>
    <w:rsid w:val="004F4A93"/>
    <w:rsid w:val="004F708B"/>
    <w:rsid w:val="004F7715"/>
    <w:rsid w:val="004F78A7"/>
    <w:rsid w:val="004F7F9E"/>
    <w:rsid w:val="0050039C"/>
    <w:rsid w:val="00500B37"/>
    <w:rsid w:val="00500F0A"/>
    <w:rsid w:val="0050146E"/>
    <w:rsid w:val="005019B6"/>
    <w:rsid w:val="005020AC"/>
    <w:rsid w:val="005039B8"/>
    <w:rsid w:val="0050421A"/>
    <w:rsid w:val="005050E7"/>
    <w:rsid w:val="0050675D"/>
    <w:rsid w:val="00510EAD"/>
    <w:rsid w:val="00511FBC"/>
    <w:rsid w:val="00514B52"/>
    <w:rsid w:val="00515F35"/>
    <w:rsid w:val="00516DA3"/>
    <w:rsid w:val="00516EEA"/>
    <w:rsid w:val="0051704A"/>
    <w:rsid w:val="005172B0"/>
    <w:rsid w:val="00517946"/>
    <w:rsid w:val="005215EB"/>
    <w:rsid w:val="0052272E"/>
    <w:rsid w:val="00523D86"/>
    <w:rsid w:val="00524191"/>
    <w:rsid w:val="00525080"/>
    <w:rsid w:val="005257BE"/>
    <w:rsid w:val="00525E78"/>
    <w:rsid w:val="00526735"/>
    <w:rsid w:val="00526A7C"/>
    <w:rsid w:val="005302C3"/>
    <w:rsid w:val="00531466"/>
    <w:rsid w:val="00532065"/>
    <w:rsid w:val="0053277C"/>
    <w:rsid w:val="00534442"/>
    <w:rsid w:val="00536BBD"/>
    <w:rsid w:val="005409D4"/>
    <w:rsid w:val="005441DE"/>
    <w:rsid w:val="005444E1"/>
    <w:rsid w:val="00554D20"/>
    <w:rsid w:val="00554DAA"/>
    <w:rsid w:val="00555D68"/>
    <w:rsid w:val="005562C9"/>
    <w:rsid w:val="00556F4F"/>
    <w:rsid w:val="00557731"/>
    <w:rsid w:val="005577B3"/>
    <w:rsid w:val="00557CA8"/>
    <w:rsid w:val="00560E20"/>
    <w:rsid w:val="005612D0"/>
    <w:rsid w:val="00562155"/>
    <w:rsid w:val="00562642"/>
    <w:rsid w:val="00563791"/>
    <w:rsid w:val="005640A6"/>
    <w:rsid w:val="00565D8E"/>
    <w:rsid w:val="0057336B"/>
    <w:rsid w:val="00575123"/>
    <w:rsid w:val="00575E00"/>
    <w:rsid w:val="00575FD1"/>
    <w:rsid w:val="005761B8"/>
    <w:rsid w:val="00576709"/>
    <w:rsid w:val="005767BF"/>
    <w:rsid w:val="00576F07"/>
    <w:rsid w:val="00577FAD"/>
    <w:rsid w:val="0058105D"/>
    <w:rsid w:val="00581402"/>
    <w:rsid w:val="00581EC9"/>
    <w:rsid w:val="00584748"/>
    <w:rsid w:val="005850FC"/>
    <w:rsid w:val="005851CC"/>
    <w:rsid w:val="005853B0"/>
    <w:rsid w:val="0058640F"/>
    <w:rsid w:val="005909CD"/>
    <w:rsid w:val="00593494"/>
    <w:rsid w:val="00593ADA"/>
    <w:rsid w:val="00593E35"/>
    <w:rsid w:val="00594BCA"/>
    <w:rsid w:val="00595AB0"/>
    <w:rsid w:val="0059602C"/>
    <w:rsid w:val="0059625D"/>
    <w:rsid w:val="00596CA1"/>
    <w:rsid w:val="005A055A"/>
    <w:rsid w:val="005A1E66"/>
    <w:rsid w:val="005A2A6E"/>
    <w:rsid w:val="005A31E6"/>
    <w:rsid w:val="005A3612"/>
    <w:rsid w:val="005A36D1"/>
    <w:rsid w:val="005A3ADB"/>
    <w:rsid w:val="005A4EA4"/>
    <w:rsid w:val="005A5D3B"/>
    <w:rsid w:val="005A612D"/>
    <w:rsid w:val="005A79AA"/>
    <w:rsid w:val="005A7A7B"/>
    <w:rsid w:val="005A7BA9"/>
    <w:rsid w:val="005B0BE7"/>
    <w:rsid w:val="005B11B6"/>
    <w:rsid w:val="005B2A4B"/>
    <w:rsid w:val="005B3703"/>
    <w:rsid w:val="005B45F2"/>
    <w:rsid w:val="005B5062"/>
    <w:rsid w:val="005B53A1"/>
    <w:rsid w:val="005B53DF"/>
    <w:rsid w:val="005B7B00"/>
    <w:rsid w:val="005C06C4"/>
    <w:rsid w:val="005C07FE"/>
    <w:rsid w:val="005C1FAA"/>
    <w:rsid w:val="005C1FF7"/>
    <w:rsid w:val="005C2225"/>
    <w:rsid w:val="005C245F"/>
    <w:rsid w:val="005C29B9"/>
    <w:rsid w:val="005C2CE3"/>
    <w:rsid w:val="005C6AD4"/>
    <w:rsid w:val="005C6F9A"/>
    <w:rsid w:val="005C7F3C"/>
    <w:rsid w:val="005D0057"/>
    <w:rsid w:val="005D2CA2"/>
    <w:rsid w:val="005D4534"/>
    <w:rsid w:val="005D4766"/>
    <w:rsid w:val="005D5715"/>
    <w:rsid w:val="005D68EC"/>
    <w:rsid w:val="005D729A"/>
    <w:rsid w:val="005E0274"/>
    <w:rsid w:val="005E04D1"/>
    <w:rsid w:val="005E10D5"/>
    <w:rsid w:val="005E12BD"/>
    <w:rsid w:val="005E1345"/>
    <w:rsid w:val="005E1677"/>
    <w:rsid w:val="005E3206"/>
    <w:rsid w:val="005E4299"/>
    <w:rsid w:val="005E60CB"/>
    <w:rsid w:val="005E6408"/>
    <w:rsid w:val="005E7532"/>
    <w:rsid w:val="005F1E30"/>
    <w:rsid w:val="005F2DF5"/>
    <w:rsid w:val="005F39B9"/>
    <w:rsid w:val="005F4634"/>
    <w:rsid w:val="005F4DD0"/>
    <w:rsid w:val="005F5DD8"/>
    <w:rsid w:val="005F606E"/>
    <w:rsid w:val="005F6D2C"/>
    <w:rsid w:val="00600806"/>
    <w:rsid w:val="006022A1"/>
    <w:rsid w:val="006031DA"/>
    <w:rsid w:val="006034FB"/>
    <w:rsid w:val="00603F71"/>
    <w:rsid w:val="00604095"/>
    <w:rsid w:val="0060502E"/>
    <w:rsid w:val="00605630"/>
    <w:rsid w:val="00607197"/>
    <w:rsid w:val="00610422"/>
    <w:rsid w:val="00610BC8"/>
    <w:rsid w:val="00611AA4"/>
    <w:rsid w:val="00611C65"/>
    <w:rsid w:val="006129EA"/>
    <w:rsid w:val="0061313A"/>
    <w:rsid w:val="00613EA4"/>
    <w:rsid w:val="00615839"/>
    <w:rsid w:val="006178A1"/>
    <w:rsid w:val="00617A82"/>
    <w:rsid w:val="00617D36"/>
    <w:rsid w:val="00620CC0"/>
    <w:rsid w:val="00620D05"/>
    <w:rsid w:val="00621192"/>
    <w:rsid w:val="00621500"/>
    <w:rsid w:val="00622AB7"/>
    <w:rsid w:val="006245CE"/>
    <w:rsid w:val="006249B3"/>
    <w:rsid w:val="006252D5"/>
    <w:rsid w:val="006268C4"/>
    <w:rsid w:val="00626B6A"/>
    <w:rsid w:val="00631D8A"/>
    <w:rsid w:val="00632C20"/>
    <w:rsid w:val="00634132"/>
    <w:rsid w:val="00634414"/>
    <w:rsid w:val="006345A9"/>
    <w:rsid w:val="00634671"/>
    <w:rsid w:val="00634DFD"/>
    <w:rsid w:val="00635782"/>
    <w:rsid w:val="00636777"/>
    <w:rsid w:val="00636BF5"/>
    <w:rsid w:val="00637010"/>
    <w:rsid w:val="006375BA"/>
    <w:rsid w:val="00640779"/>
    <w:rsid w:val="00640CD6"/>
    <w:rsid w:val="00641849"/>
    <w:rsid w:val="00641C38"/>
    <w:rsid w:val="006426E2"/>
    <w:rsid w:val="00642C50"/>
    <w:rsid w:val="00643021"/>
    <w:rsid w:val="00644B68"/>
    <w:rsid w:val="00645D4E"/>
    <w:rsid w:val="00646A58"/>
    <w:rsid w:val="00647146"/>
    <w:rsid w:val="0064758A"/>
    <w:rsid w:val="0065127A"/>
    <w:rsid w:val="00651AE2"/>
    <w:rsid w:val="00652561"/>
    <w:rsid w:val="00652A9E"/>
    <w:rsid w:val="006530C2"/>
    <w:rsid w:val="00653E5A"/>
    <w:rsid w:val="00653F35"/>
    <w:rsid w:val="0065432E"/>
    <w:rsid w:val="00655DDF"/>
    <w:rsid w:val="00656309"/>
    <w:rsid w:val="0065647E"/>
    <w:rsid w:val="006566E9"/>
    <w:rsid w:val="00657A0A"/>
    <w:rsid w:val="00657D86"/>
    <w:rsid w:val="006625C2"/>
    <w:rsid w:val="00663BD2"/>
    <w:rsid w:val="00663D4F"/>
    <w:rsid w:val="00664403"/>
    <w:rsid w:val="00666D02"/>
    <w:rsid w:val="00670301"/>
    <w:rsid w:val="00670B12"/>
    <w:rsid w:val="00670CB2"/>
    <w:rsid w:val="00671578"/>
    <w:rsid w:val="0067170F"/>
    <w:rsid w:val="00672058"/>
    <w:rsid w:val="006728A4"/>
    <w:rsid w:val="00672EB8"/>
    <w:rsid w:val="0067318C"/>
    <w:rsid w:val="00673843"/>
    <w:rsid w:val="00673991"/>
    <w:rsid w:val="0067421D"/>
    <w:rsid w:val="006749A1"/>
    <w:rsid w:val="00674B71"/>
    <w:rsid w:val="006752CB"/>
    <w:rsid w:val="006753BE"/>
    <w:rsid w:val="006755A4"/>
    <w:rsid w:val="00675661"/>
    <w:rsid w:val="006760C3"/>
    <w:rsid w:val="00676152"/>
    <w:rsid w:val="0067764F"/>
    <w:rsid w:val="00680BAD"/>
    <w:rsid w:val="00682486"/>
    <w:rsid w:val="006830B2"/>
    <w:rsid w:val="00683FB2"/>
    <w:rsid w:val="00686F0E"/>
    <w:rsid w:val="00687188"/>
    <w:rsid w:val="00687250"/>
    <w:rsid w:val="00687A39"/>
    <w:rsid w:val="00687B44"/>
    <w:rsid w:val="006931D0"/>
    <w:rsid w:val="0069371F"/>
    <w:rsid w:val="00693BBB"/>
    <w:rsid w:val="0069432B"/>
    <w:rsid w:val="00694EDE"/>
    <w:rsid w:val="006956F9"/>
    <w:rsid w:val="006958E5"/>
    <w:rsid w:val="006959D8"/>
    <w:rsid w:val="00695F99"/>
    <w:rsid w:val="006973BF"/>
    <w:rsid w:val="006A0027"/>
    <w:rsid w:val="006A09DA"/>
    <w:rsid w:val="006A1258"/>
    <w:rsid w:val="006A19CA"/>
    <w:rsid w:val="006A26BC"/>
    <w:rsid w:val="006A2B07"/>
    <w:rsid w:val="006A2ED8"/>
    <w:rsid w:val="006A338F"/>
    <w:rsid w:val="006A3CA0"/>
    <w:rsid w:val="006A4EB6"/>
    <w:rsid w:val="006A67D4"/>
    <w:rsid w:val="006A6E01"/>
    <w:rsid w:val="006B0630"/>
    <w:rsid w:val="006B2CA2"/>
    <w:rsid w:val="006B3944"/>
    <w:rsid w:val="006B3AA6"/>
    <w:rsid w:val="006B428E"/>
    <w:rsid w:val="006B4A7E"/>
    <w:rsid w:val="006B4E76"/>
    <w:rsid w:val="006B54BF"/>
    <w:rsid w:val="006B5C87"/>
    <w:rsid w:val="006B6AE2"/>
    <w:rsid w:val="006B7CC0"/>
    <w:rsid w:val="006C2C88"/>
    <w:rsid w:val="006C3EE2"/>
    <w:rsid w:val="006C4EFB"/>
    <w:rsid w:val="006C6D89"/>
    <w:rsid w:val="006C73D1"/>
    <w:rsid w:val="006C7D23"/>
    <w:rsid w:val="006C7EAB"/>
    <w:rsid w:val="006D0D87"/>
    <w:rsid w:val="006D1035"/>
    <w:rsid w:val="006D2161"/>
    <w:rsid w:val="006D3BCD"/>
    <w:rsid w:val="006D4D6C"/>
    <w:rsid w:val="006D596F"/>
    <w:rsid w:val="006D5E01"/>
    <w:rsid w:val="006D76A8"/>
    <w:rsid w:val="006D7D7A"/>
    <w:rsid w:val="006E1CA4"/>
    <w:rsid w:val="006E2139"/>
    <w:rsid w:val="006E2584"/>
    <w:rsid w:val="006E2C6C"/>
    <w:rsid w:val="006E3CD9"/>
    <w:rsid w:val="006E4CA6"/>
    <w:rsid w:val="006E4FF7"/>
    <w:rsid w:val="006E6B10"/>
    <w:rsid w:val="006E7F29"/>
    <w:rsid w:val="006F3DA4"/>
    <w:rsid w:val="006F4DC9"/>
    <w:rsid w:val="006F5859"/>
    <w:rsid w:val="006F6525"/>
    <w:rsid w:val="006F6757"/>
    <w:rsid w:val="0070005C"/>
    <w:rsid w:val="007000F0"/>
    <w:rsid w:val="00700E5B"/>
    <w:rsid w:val="00700FFA"/>
    <w:rsid w:val="007016A0"/>
    <w:rsid w:val="00701840"/>
    <w:rsid w:val="00702D9E"/>
    <w:rsid w:val="00703482"/>
    <w:rsid w:val="007035FF"/>
    <w:rsid w:val="00704A1B"/>
    <w:rsid w:val="00705049"/>
    <w:rsid w:val="007053AE"/>
    <w:rsid w:val="0070754E"/>
    <w:rsid w:val="00707D1F"/>
    <w:rsid w:val="0071144B"/>
    <w:rsid w:val="00711850"/>
    <w:rsid w:val="00712A8C"/>
    <w:rsid w:val="00712CCC"/>
    <w:rsid w:val="00712E66"/>
    <w:rsid w:val="00713B66"/>
    <w:rsid w:val="007145BB"/>
    <w:rsid w:val="00716987"/>
    <w:rsid w:val="0071719F"/>
    <w:rsid w:val="00721DFD"/>
    <w:rsid w:val="007226F6"/>
    <w:rsid w:val="00723C59"/>
    <w:rsid w:val="00723D5A"/>
    <w:rsid w:val="00724D26"/>
    <w:rsid w:val="0072587F"/>
    <w:rsid w:val="00725955"/>
    <w:rsid w:val="00725F1B"/>
    <w:rsid w:val="0072663A"/>
    <w:rsid w:val="007279D9"/>
    <w:rsid w:val="007328DB"/>
    <w:rsid w:val="00732EFD"/>
    <w:rsid w:val="007332CD"/>
    <w:rsid w:val="007359EE"/>
    <w:rsid w:val="007362D6"/>
    <w:rsid w:val="00737005"/>
    <w:rsid w:val="00737335"/>
    <w:rsid w:val="0074015B"/>
    <w:rsid w:val="007405B4"/>
    <w:rsid w:val="00741229"/>
    <w:rsid w:val="00743019"/>
    <w:rsid w:val="00743036"/>
    <w:rsid w:val="00744E2E"/>
    <w:rsid w:val="00745383"/>
    <w:rsid w:val="00745710"/>
    <w:rsid w:val="00746AEC"/>
    <w:rsid w:val="00746AFD"/>
    <w:rsid w:val="00746CF2"/>
    <w:rsid w:val="00747681"/>
    <w:rsid w:val="00747683"/>
    <w:rsid w:val="007500E9"/>
    <w:rsid w:val="00750160"/>
    <w:rsid w:val="00750A86"/>
    <w:rsid w:val="0075127A"/>
    <w:rsid w:val="00751A56"/>
    <w:rsid w:val="0075222D"/>
    <w:rsid w:val="00752C48"/>
    <w:rsid w:val="00752CDC"/>
    <w:rsid w:val="00753C79"/>
    <w:rsid w:val="00753EBE"/>
    <w:rsid w:val="00754931"/>
    <w:rsid w:val="00754D23"/>
    <w:rsid w:val="0075783E"/>
    <w:rsid w:val="00757D1F"/>
    <w:rsid w:val="00761508"/>
    <w:rsid w:val="00763A78"/>
    <w:rsid w:val="007644DD"/>
    <w:rsid w:val="00765FC7"/>
    <w:rsid w:val="007701FD"/>
    <w:rsid w:val="00770237"/>
    <w:rsid w:val="00770EB9"/>
    <w:rsid w:val="007711DF"/>
    <w:rsid w:val="00771DF9"/>
    <w:rsid w:val="00772AD6"/>
    <w:rsid w:val="00773340"/>
    <w:rsid w:val="00773BEE"/>
    <w:rsid w:val="00773C71"/>
    <w:rsid w:val="00776A2B"/>
    <w:rsid w:val="00777B46"/>
    <w:rsid w:val="00777F58"/>
    <w:rsid w:val="007806EF"/>
    <w:rsid w:val="00780B24"/>
    <w:rsid w:val="00781021"/>
    <w:rsid w:val="00781657"/>
    <w:rsid w:val="0078227E"/>
    <w:rsid w:val="0078285B"/>
    <w:rsid w:val="007828AF"/>
    <w:rsid w:val="00785903"/>
    <w:rsid w:val="00785A6A"/>
    <w:rsid w:val="00785DF1"/>
    <w:rsid w:val="00786D10"/>
    <w:rsid w:val="00787919"/>
    <w:rsid w:val="00790796"/>
    <w:rsid w:val="007911CA"/>
    <w:rsid w:val="00791BB6"/>
    <w:rsid w:val="00792E39"/>
    <w:rsid w:val="00793822"/>
    <w:rsid w:val="00794982"/>
    <w:rsid w:val="0079514B"/>
    <w:rsid w:val="0079562B"/>
    <w:rsid w:val="00795EBB"/>
    <w:rsid w:val="00796143"/>
    <w:rsid w:val="007A17BE"/>
    <w:rsid w:val="007A2DA6"/>
    <w:rsid w:val="007A2E13"/>
    <w:rsid w:val="007A3856"/>
    <w:rsid w:val="007A4701"/>
    <w:rsid w:val="007A51A0"/>
    <w:rsid w:val="007A5823"/>
    <w:rsid w:val="007A6837"/>
    <w:rsid w:val="007A6AB2"/>
    <w:rsid w:val="007A6B25"/>
    <w:rsid w:val="007B035E"/>
    <w:rsid w:val="007B1FF3"/>
    <w:rsid w:val="007B2733"/>
    <w:rsid w:val="007B2913"/>
    <w:rsid w:val="007B2C0C"/>
    <w:rsid w:val="007B2CDE"/>
    <w:rsid w:val="007B3E4A"/>
    <w:rsid w:val="007B578C"/>
    <w:rsid w:val="007B5F0B"/>
    <w:rsid w:val="007B7DD1"/>
    <w:rsid w:val="007C0248"/>
    <w:rsid w:val="007C0677"/>
    <w:rsid w:val="007C12B7"/>
    <w:rsid w:val="007C1B66"/>
    <w:rsid w:val="007C2532"/>
    <w:rsid w:val="007C2B82"/>
    <w:rsid w:val="007C2D7F"/>
    <w:rsid w:val="007C321A"/>
    <w:rsid w:val="007C41F5"/>
    <w:rsid w:val="007D0388"/>
    <w:rsid w:val="007D0A8F"/>
    <w:rsid w:val="007D1807"/>
    <w:rsid w:val="007D1ED6"/>
    <w:rsid w:val="007D4AC0"/>
    <w:rsid w:val="007D5424"/>
    <w:rsid w:val="007D5D7A"/>
    <w:rsid w:val="007D67AD"/>
    <w:rsid w:val="007D68AA"/>
    <w:rsid w:val="007D6BC9"/>
    <w:rsid w:val="007D7228"/>
    <w:rsid w:val="007E0CB7"/>
    <w:rsid w:val="007E27BA"/>
    <w:rsid w:val="007E4276"/>
    <w:rsid w:val="007E5C9A"/>
    <w:rsid w:val="007E684C"/>
    <w:rsid w:val="007F0709"/>
    <w:rsid w:val="007F082A"/>
    <w:rsid w:val="007F104D"/>
    <w:rsid w:val="007F52B7"/>
    <w:rsid w:val="007F642C"/>
    <w:rsid w:val="00802A16"/>
    <w:rsid w:val="00802BD5"/>
    <w:rsid w:val="00804895"/>
    <w:rsid w:val="008049CC"/>
    <w:rsid w:val="00805AE7"/>
    <w:rsid w:val="0080796E"/>
    <w:rsid w:val="00810295"/>
    <w:rsid w:val="0081050A"/>
    <w:rsid w:val="00810CBE"/>
    <w:rsid w:val="00810D98"/>
    <w:rsid w:val="00811C0F"/>
    <w:rsid w:val="0081257A"/>
    <w:rsid w:val="00812AC8"/>
    <w:rsid w:val="0081366E"/>
    <w:rsid w:val="00813BAC"/>
    <w:rsid w:val="00813D6B"/>
    <w:rsid w:val="00814C2C"/>
    <w:rsid w:val="00814DDD"/>
    <w:rsid w:val="00815522"/>
    <w:rsid w:val="00815FE9"/>
    <w:rsid w:val="00816D84"/>
    <w:rsid w:val="008176DA"/>
    <w:rsid w:val="008202B4"/>
    <w:rsid w:val="008209D0"/>
    <w:rsid w:val="0082107E"/>
    <w:rsid w:val="00821234"/>
    <w:rsid w:val="00821D76"/>
    <w:rsid w:val="00821F5A"/>
    <w:rsid w:val="0082297E"/>
    <w:rsid w:val="00825B7F"/>
    <w:rsid w:val="00826F7A"/>
    <w:rsid w:val="0082742E"/>
    <w:rsid w:val="0082765E"/>
    <w:rsid w:val="008324FB"/>
    <w:rsid w:val="00832AC4"/>
    <w:rsid w:val="00832E24"/>
    <w:rsid w:val="008339DD"/>
    <w:rsid w:val="00834EA6"/>
    <w:rsid w:val="00835D51"/>
    <w:rsid w:val="00837280"/>
    <w:rsid w:val="0083728E"/>
    <w:rsid w:val="00837444"/>
    <w:rsid w:val="00840B19"/>
    <w:rsid w:val="00840DDB"/>
    <w:rsid w:val="00841FD2"/>
    <w:rsid w:val="00842676"/>
    <w:rsid w:val="00842DD8"/>
    <w:rsid w:val="0084375B"/>
    <w:rsid w:val="00843832"/>
    <w:rsid w:val="00847D0A"/>
    <w:rsid w:val="00847F3F"/>
    <w:rsid w:val="008509CE"/>
    <w:rsid w:val="008509DF"/>
    <w:rsid w:val="0085190D"/>
    <w:rsid w:val="008521D8"/>
    <w:rsid w:val="008536BE"/>
    <w:rsid w:val="00853A7F"/>
    <w:rsid w:val="00854A4E"/>
    <w:rsid w:val="00855EE5"/>
    <w:rsid w:val="00856A40"/>
    <w:rsid w:val="00857579"/>
    <w:rsid w:val="008605CD"/>
    <w:rsid w:val="00860756"/>
    <w:rsid w:val="0086105F"/>
    <w:rsid w:val="00861194"/>
    <w:rsid w:val="00861E0B"/>
    <w:rsid w:val="0086451B"/>
    <w:rsid w:val="00865314"/>
    <w:rsid w:val="00866E8D"/>
    <w:rsid w:val="008670AB"/>
    <w:rsid w:val="0086730F"/>
    <w:rsid w:val="008674E0"/>
    <w:rsid w:val="00872867"/>
    <w:rsid w:val="00872BC5"/>
    <w:rsid w:val="008740CF"/>
    <w:rsid w:val="00874893"/>
    <w:rsid w:val="00874899"/>
    <w:rsid w:val="008754CA"/>
    <w:rsid w:val="00875709"/>
    <w:rsid w:val="00876557"/>
    <w:rsid w:val="00877B2C"/>
    <w:rsid w:val="008805E3"/>
    <w:rsid w:val="00882E1F"/>
    <w:rsid w:val="00883152"/>
    <w:rsid w:val="00883873"/>
    <w:rsid w:val="0088430B"/>
    <w:rsid w:val="00885727"/>
    <w:rsid w:val="0088618E"/>
    <w:rsid w:val="00886AD2"/>
    <w:rsid w:val="008908B9"/>
    <w:rsid w:val="00890B86"/>
    <w:rsid w:val="00891403"/>
    <w:rsid w:val="0089154E"/>
    <w:rsid w:val="0089202C"/>
    <w:rsid w:val="008923DB"/>
    <w:rsid w:val="00893DFA"/>
    <w:rsid w:val="0089415B"/>
    <w:rsid w:val="00894938"/>
    <w:rsid w:val="008949C1"/>
    <w:rsid w:val="00894F98"/>
    <w:rsid w:val="008958D2"/>
    <w:rsid w:val="00895907"/>
    <w:rsid w:val="008975A3"/>
    <w:rsid w:val="008A02D4"/>
    <w:rsid w:val="008A112D"/>
    <w:rsid w:val="008A284E"/>
    <w:rsid w:val="008A4143"/>
    <w:rsid w:val="008A578E"/>
    <w:rsid w:val="008A645B"/>
    <w:rsid w:val="008A76B0"/>
    <w:rsid w:val="008B03E4"/>
    <w:rsid w:val="008B19FF"/>
    <w:rsid w:val="008B2291"/>
    <w:rsid w:val="008B2646"/>
    <w:rsid w:val="008B2859"/>
    <w:rsid w:val="008B5E68"/>
    <w:rsid w:val="008B6699"/>
    <w:rsid w:val="008B6905"/>
    <w:rsid w:val="008B693D"/>
    <w:rsid w:val="008B7AE8"/>
    <w:rsid w:val="008B7DD2"/>
    <w:rsid w:val="008C01D2"/>
    <w:rsid w:val="008C0D7C"/>
    <w:rsid w:val="008C2A31"/>
    <w:rsid w:val="008C3803"/>
    <w:rsid w:val="008C3889"/>
    <w:rsid w:val="008C53BA"/>
    <w:rsid w:val="008C743B"/>
    <w:rsid w:val="008D040B"/>
    <w:rsid w:val="008D0DFA"/>
    <w:rsid w:val="008D1832"/>
    <w:rsid w:val="008D2515"/>
    <w:rsid w:val="008D4502"/>
    <w:rsid w:val="008D5463"/>
    <w:rsid w:val="008D5797"/>
    <w:rsid w:val="008D5D11"/>
    <w:rsid w:val="008D74DE"/>
    <w:rsid w:val="008E0155"/>
    <w:rsid w:val="008E1E2D"/>
    <w:rsid w:val="008E40E9"/>
    <w:rsid w:val="008E45DE"/>
    <w:rsid w:val="008E48B1"/>
    <w:rsid w:val="008E4A6E"/>
    <w:rsid w:val="008E5EBD"/>
    <w:rsid w:val="008E6DF5"/>
    <w:rsid w:val="008E791C"/>
    <w:rsid w:val="008E7F16"/>
    <w:rsid w:val="008E7F37"/>
    <w:rsid w:val="008F015C"/>
    <w:rsid w:val="008F167E"/>
    <w:rsid w:val="008F3A72"/>
    <w:rsid w:val="008F4AD1"/>
    <w:rsid w:val="008F6B89"/>
    <w:rsid w:val="008F7343"/>
    <w:rsid w:val="009039A2"/>
    <w:rsid w:val="00903CFD"/>
    <w:rsid w:val="00905514"/>
    <w:rsid w:val="00905A90"/>
    <w:rsid w:val="00906112"/>
    <w:rsid w:val="009071AF"/>
    <w:rsid w:val="00907A0C"/>
    <w:rsid w:val="00907C1B"/>
    <w:rsid w:val="00914532"/>
    <w:rsid w:val="00915970"/>
    <w:rsid w:val="00920166"/>
    <w:rsid w:val="00920A55"/>
    <w:rsid w:val="00920C6D"/>
    <w:rsid w:val="0092107C"/>
    <w:rsid w:val="00921383"/>
    <w:rsid w:val="009213A4"/>
    <w:rsid w:val="0092255F"/>
    <w:rsid w:val="00922A6A"/>
    <w:rsid w:val="00922B8A"/>
    <w:rsid w:val="009240F8"/>
    <w:rsid w:val="00926AA9"/>
    <w:rsid w:val="009305DB"/>
    <w:rsid w:val="009306C5"/>
    <w:rsid w:val="00931401"/>
    <w:rsid w:val="00931678"/>
    <w:rsid w:val="0093317C"/>
    <w:rsid w:val="0093521E"/>
    <w:rsid w:val="00937ACF"/>
    <w:rsid w:val="00941CC9"/>
    <w:rsid w:val="00941FA7"/>
    <w:rsid w:val="009436AC"/>
    <w:rsid w:val="00944E48"/>
    <w:rsid w:val="00945737"/>
    <w:rsid w:val="00945740"/>
    <w:rsid w:val="00945A53"/>
    <w:rsid w:val="00946FE5"/>
    <w:rsid w:val="00947BC0"/>
    <w:rsid w:val="00947E21"/>
    <w:rsid w:val="00947F8A"/>
    <w:rsid w:val="009503B6"/>
    <w:rsid w:val="00950EC1"/>
    <w:rsid w:val="00952D94"/>
    <w:rsid w:val="00954C4D"/>
    <w:rsid w:val="00956435"/>
    <w:rsid w:val="0096162A"/>
    <w:rsid w:val="009617E9"/>
    <w:rsid w:val="00961C61"/>
    <w:rsid w:val="00962AE7"/>
    <w:rsid w:val="00962B56"/>
    <w:rsid w:val="00963F1C"/>
    <w:rsid w:val="00964B70"/>
    <w:rsid w:val="009651F9"/>
    <w:rsid w:val="00965BA6"/>
    <w:rsid w:val="00965E04"/>
    <w:rsid w:val="0096608E"/>
    <w:rsid w:val="009661BA"/>
    <w:rsid w:val="0096679B"/>
    <w:rsid w:val="0097006E"/>
    <w:rsid w:val="009714FB"/>
    <w:rsid w:val="00971DB2"/>
    <w:rsid w:val="009728DC"/>
    <w:rsid w:val="00973625"/>
    <w:rsid w:val="0097412B"/>
    <w:rsid w:val="00974BE2"/>
    <w:rsid w:val="00974F11"/>
    <w:rsid w:val="00975338"/>
    <w:rsid w:val="00975718"/>
    <w:rsid w:val="00976FE2"/>
    <w:rsid w:val="00977261"/>
    <w:rsid w:val="0098076A"/>
    <w:rsid w:val="00981A66"/>
    <w:rsid w:val="00981B38"/>
    <w:rsid w:val="00981FE5"/>
    <w:rsid w:val="00983EDA"/>
    <w:rsid w:val="00985A7D"/>
    <w:rsid w:val="00990536"/>
    <w:rsid w:val="00990C81"/>
    <w:rsid w:val="00991D6D"/>
    <w:rsid w:val="009938A0"/>
    <w:rsid w:val="00993E56"/>
    <w:rsid w:val="009953AD"/>
    <w:rsid w:val="00995A3B"/>
    <w:rsid w:val="00995ABB"/>
    <w:rsid w:val="00996DFE"/>
    <w:rsid w:val="00997738"/>
    <w:rsid w:val="00997843"/>
    <w:rsid w:val="00997FFB"/>
    <w:rsid w:val="009A23C7"/>
    <w:rsid w:val="009A2784"/>
    <w:rsid w:val="009A7484"/>
    <w:rsid w:val="009B0869"/>
    <w:rsid w:val="009B0989"/>
    <w:rsid w:val="009B0FBF"/>
    <w:rsid w:val="009B2FEB"/>
    <w:rsid w:val="009B3031"/>
    <w:rsid w:val="009B3D2A"/>
    <w:rsid w:val="009B3EE1"/>
    <w:rsid w:val="009B4170"/>
    <w:rsid w:val="009B4A11"/>
    <w:rsid w:val="009B5038"/>
    <w:rsid w:val="009B7893"/>
    <w:rsid w:val="009C0E40"/>
    <w:rsid w:val="009C0E6F"/>
    <w:rsid w:val="009C2064"/>
    <w:rsid w:val="009C23C4"/>
    <w:rsid w:val="009C3AC4"/>
    <w:rsid w:val="009C3F07"/>
    <w:rsid w:val="009C507B"/>
    <w:rsid w:val="009C5D40"/>
    <w:rsid w:val="009C5FD9"/>
    <w:rsid w:val="009C783D"/>
    <w:rsid w:val="009C79BB"/>
    <w:rsid w:val="009C7A3E"/>
    <w:rsid w:val="009D0313"/>
    <w:rsid w:val="009D2FAF"/>
    <w:rsid w:val="009D3173"/>
    <w:rsid w:val="009D3981"/>
    <w:rsid w:val="009D4339"/>
    <w:rsid w:val="009D4857"/>
    <w:rsid w:val="009D4F45"/>
    <w:rsid w:val="009D6DF6"/>
    <w:rsid w:val="009D772E"/>
    <w:rsid w:val="009D7B1C"/>
    <w:rsid w:val="009E1B60"/>
    <w:rsid w:val="009E1FF8"/>
    <w:rsid w:val="009E27EF"/>
    <w:rsid w:val="009E2BDC"/>
    <w:rsid w:val="009E37B3"/>
    <w:rsid w:val="009E4A95"/>
    <w:rsid w:val="009E55E0"/>
    <w:rsid w:val="009E5BAA"/>
    <w:rsid w:val="009E6016"/>
    <w:rsid w:val="009E7B4F"/>
    <w:rsid w:val="009F0B72"/>
    <w:rsid w:val="009F0DD6"/>
    <w:rsid w:val="009F1D03"/>
    <w:rsid w:val="009F2437"/>
    <w:rsid w:val="009F3920"/>
    <w:rsid w:val="009F3FC0"/>
    <w:rsid w:val="009F5610"/>
    <w:rsid w:val="009F5650"/>
    <w:rsid w:val="009F57A0"/>
    <w:rsid w:val="009F617A"/>
    <w:rsid w:val="009F676E"/>
    <w:rsid w:val="009F7463"/>
    <w:rsid w:val="009F7E61"/>
    <w:rsid w:val="00A0030B"/>
    <w:rsid w:val="00A003F2"/>
    <w:rsid w:val="00A01D6E"/>
    <w:rsid w:val="00A028DA"/>
    <w:rsid w:val="00A0385B"/>
    <w:rsid w:val="00A03B54"/>
    <w:rsid w:val="00A04369"/>
    <w:rsid w:val="00A04406"/>
    <w:rsid w:val="00A04788"/>
    <w:rsid w:val="00A052E1"/>
    <w:rsid w:val="00A058DC"/>
    <w:rsid w:val="00A060E0"/>
    <w:rsid w:val="00A06641"/>
    <w:rsid w:val="00A06D15"/>
    <w:rsid w:val="00A06E0C"/>
    <w:rsid w:val="00A077F7"/>
    <w:rsid w:val="00A07F20"/>
    <w:rsid w:val="00A100D5"/>
    <w:rsid w:val="00A113C4"/>
    <w:rsid w:val="00A11C90"/>
    <w:rsid w:val="00A11E15"/>
    <w:rsid w:val="00A12060"/>
    <w:rsid w:val="00A12595"/>
    <w:rsid w:val="00A1260F"/>
    <w:rsid w:val="00A12E78"/>
    <w:rsid w:val="00A136B4"/>
    <w:rsid w:val="00A14905"/>
    <w:rsid w:val="00A14F8A"/>
    <w:rsid w:val="00A15C73"/>
    <w:rsid w:val="00A16E27"/>
    <w:rsid w:val="00A17155"/>
    <w:rsid w:val="00A17B0B"/>
    <w:rsid w:val="00A17BE3"/>
    <w:rsid w:val="00A204E4"/>
    <w:rsid w:val="00A22A90"/>
    <w:rsid w:val="00A235E7"/>
    <w:rsid w:val="00A23630"/>
    <w:rsid w:val="00A23E9B"/>
    <w:rsid w:val="00A24EC4"/>
    <w:rsid w:val="00A258BD"/>
    <w:rsid w:val="00A2664A"/>
    <w:rsid w:val="00A26FF4"/>
    <w:rsid w:val="00A30F0E"/>
    <w:rsid w:val="00A31BC6"/>
    <w:rsid w:val="00A320CE"/>
    <w:rsid w:val="00A32330"/>
    <w:rsid w:val="00A3380C"/>
    <w:rsid w:val="00A34AED"/>
    <w:rsid w:val="00A36EB2"/>
    <w:rsid w:val="00A372F9"/>
    <w:rsid w:val="00A4191E"/>
    <w:rsid w:val="00A42405"/>
    <w:rsid w:val="00A4399B"/>
    <w:rsid w:val="00A43E7D"/>
    <w:rsid w:val="00A44C4E"/>
    <w:rsid w:val="00A458F0"/>
    <w:rsid w:val="00A45E0E"/>
    <w:rsid w:val="00A46915"/>
    <w:rsid w:val="00A479AF"/>
    <w:rsid w:val="00A51321"/>
    <w:rsid w:val="00A535BB"/>
    <w:rsid w:val="00A5380D"/>
    <w:rsid w:val="00A578C4"/>
    <w:rsid w:val="00A603DE"/>
    <w:rsid w:val="00A60935"/>
    <w:rsid w:val="00A60AA8"/>
    <w:rsid w:val="00A60D97"/>
    <w:rsid w:val="00A616DF"/>
    <w:rsid w:val="00A637DA"/>
    <w:rsid w:val="00A64A61"/>
    <w:rsid w:val="00A64C4E"/>
    <w:rsid w:val="00A6510E"/>
    <w:rsid w:val="00A66D73"/>
    <w:rsid w:val="00A67D34"/>
    <w:rsid w:val="00A67FFC"/>
    <w:rsid w:val="00A71F95"/>
    <w:rsid w:val="00A72045"/>
    <w:rsid w:val="00A72460"/>
    <w:rsid w:val="00A732B9"/>
    <w:rsid w:val="00A738B8"/>
    <w:rsid w:val="00A76EE6"/>
    <w:rsid w:val="00A77007"/>
    <w:rsid w:val="00A8043B"/>
    <w:rsid w:val="00A80846"/>
    <w:rsid w:val="00A808E6"/>
    <w:rsid w:val="00A84506"/>
    <w:rsid w:val="00A84849"/>
    <w:rsid w:val="00A84D9E"/>
    <w:rsid w:val="00A8529B"/>
    <w:rsid w:val="00A85F6C"/>
    <w:rsid w:val="00A9026F"/>
    <w:rsid w:val="00A904B9"/>
    <w:rsid w:val="00A90BBF"/>
    <w:rsid w:val="00A90DDD"/>
    <w:rsid w:val="00A915A3"/>
    <w:rsid w:val="00A920EF"/>
    <w:rsid w:val="00A93323"/>
    <w:rsid w:val="00A93624"/>
    <w:rsid w:val="00A94843"/>
    <w:rsid w:val="00A95B7E"/>
    <w:rsid w:val="00A960DE"/>
    <w:rsid w:val="00A963F0"/>
    <w:rsid w:val="00A97D9C"/>
    <w:rsid w:val="00AA15E5"/>
    <w:rsid w:val="00AA2F2E"/>
    <w:rsid w:val="00AA32BE"/>
    <w:rsid w:val="00AA3406"/>
    <w:rsid w:val="00AA367E"/>
    <w:rsid w:val="00AA3731"/>
    <w:rsid w:val="00AA3894"/>
    <w:rsid w:val="00AA3ED4"/>
    <w:rsid w:val="00AA449C"/>
    <w:rsid w:val="00AA50E3"/>
    <w:rsid w:val="00AA538D"/>
    <w:rsid w:val="00AA6039"/>
    <w:rsid w:val="00AA6520"/>
    <w:rsid w:val="00AA7A17"/>
    <w:rsid w:val="00AA7FD0"/>
    <w:rsid w:val="00AB2502"/>
    <w:rsid w:val="00AB3D56"/>
    <w:rsid w:val="00AB40CF"/>
    <w:rsid w:val="00AB4409"/>
    <w:rsid w:val="00AB4DA4"/>
    <w:rsid w:val="00AB4FDF"/>
    <w:rsid w:val="00AB5726"/>
    <w:rsid w:val="00AB6BFD"/>
    <w:rsid w:val="00AB7119"/>
    <w:rsid w:val="00AB7F23"/>
    <w:rsid w:val="00AC0794"/>
    <w:rsid w:val="00AC13C5"/>
    <w:rsid w:val="00AC2092"/>
    <w:rsid w:val="00AC40B8"/>
    <w:rsid w:val="00AC4D60"/>
    <w:rsid w:val="00AC4D80"/>
    <w:rsid w:val="00AC5A53"/>
    <w:rsid w:val="00AC6177"/>
    <w:rsid w:val="00AC645B"/>
    <w:rsid w:val="00AC6596"/>
    <w:rsid w:val="00AD013D"/>
    <w:rsid w:val="00AD02AF"/>
    <w:rsid w:val="00AD1DBB"/>
    <w:rsid w:val="00AD2D1D"/>
    <w:rsid w:val="00AD402F"/>
    <w:rsid w:val="00AD4073"/>
    <w:rsid w:val="00AD4461"/>
    <w:rsid w:val="00AD4D9C"/>
    <w:rsid w:val="00AD5F06"/>
    <w:rsid w:val="00AE18A7"/>
    <w:rsid w:val="00AE1D66"/>
    <w:rsid w:val="00AE3597"/>
    <w:rsid w:val="00AE3B41"/>
    <w:rsid w:val="00AE49F6"/>
    <w:rsid w:val="00AE4A85"/>
    <w:rsid w:val="00AE4D50"/>
    <w:rsid w:val="00AE55EA"/>
    <w:rsid w:val="00AE5926"/>
    <w:rsid w:val="00AE67B6"/>
    <w:rsid w:val="00AE743E"/>
    <w:rsid w:val="00AF252A"/>
    <w:rsid w:val="00AF479A"/>
    <w:rsid w:val="00AF4D5C"/>
    <w:rsid w:val="00AF52E8"/>
    <w:rsid w:val="00AF56A0"/>
    <w:rsid w:val="00AF5EAC"/>
    <w:rsid w:val="00AF7085"/>
    <w:rsid w:val="00AF73CF"/>
    <w:rsid w:val="00AF745A"/>
    <w:rsid w:val="00AF7701"/>
    <w:rsid w:val="00B00057"/>
    <w:rsid w:val="00B00F8D"/>
    <w:rsid w:val="00B01366"/>
    <w:rsid w:val="00B0153F"/>
    <w:rsid w:val="00B01FD1"/>
    <w:rsid w:val="00B022E8"/>
    <w:rsid w:val="00B02760"/>
    <w:rsid w:val="00B0294A"/>
    <w:rsid w:val="00B02DF8"/>
    <w:rsid w:val="00B034A8"/>
    <w:rsid w:val="00B03CAA"/>
    <w:rsid w:val="00B03DE4"/>
    <w:rsid w:val="00B042A4"/>
    <w:rsid w:val="00B05B53"/>
    <w:rsid w:val="00B0735F"/>
    <w:rsid w:val="00B0779E"/>
    <w:rsid w:val="00B12383"/>
    <w:rsid w:val="00B134D3"/>
    <w:rsid w:val="00B1415B"/>
    <w:rsid w:val="00B14C15"/>
    <w:rsid w:val="00B151A1"/>
    <w:rsid w:val="00B1533C"/>
    <w:rsid w:val="00B155CC"/>
    <w:rsid w:val="00B15FB1"/>
    <w:rsid w:val="00B16F14"/>
    <w:rsid w:val="00B178AA"/>
    <w:rsid w:val="00B21871"/>
    <w:rsid w:val="00B21F34"/>
    <w:rsid w:val="00B22183"/>
    <w:rsid w:val="00B23B0C"/>
    <w:rsid w:val="00B242AC"/>
    <w:rsid w:val="00B25962"/>
    <w:rsid w:val="00B264DC"/>
    <w:rsid w:val="00B2729C"/>
    <w:rsid w:val="00B2761E"/>
    <w:rsid w:val="00B30630"/>
    <w:rsid w:val="00B30EC3"/>
    <w:rsid w:val="00B310E1"/>
    <w:rsid w:val="00B31602"/>
    <w:rsid w:val="00B32474"/>
    <w:rsid w:val="00B33C2D"/>
    <w:rsid w:val="00B34310"/>
    <w:rsid w:val="00B34319"/>
    <w:rsid w:val="00B35627"/>
    <w:rsid w:val="00B378A0"/>
    <w:rsid w:val="00B379CE"/>
    <w:rsid w:val="00B4027F"/>
    <w:rsid w:val="00B418F7"/>
    <w:rsid w:val="00B41B2E"/>
    <w:rsid w:val="00B438DC"/>
    <w:rsid w:val="00B439CD"/>
    <w:rsid w:val="00B443C5"/>
    <w:rsid w:val="00B4443E"/>
    <w:rsid w:val="00B445B0"/>
    <w:rsid w:val="00B460D7"/>
    <w:rsid w:val="00B46E6A"/>
    <w:rsid w:val="00B5138D"/>
    <w:rsid w:val="00B51414"/>
    <w:rsid w:val="00B54F92"/>
    <w:rsid w:val="00B57169"/>
    <w:rsid w:val="00B600F1"/>
    <w:rsid w:val="00B603C5"/>
    <w:rsid w:val="00B61BD4"/>
    <w:rsid w:val="00B61C95"/>
    <w:rsid w:val="00B62A59"/>
    <w:rsid w:val="00B630C5"/>
    <w:rsid w:val="00B63DBD"/>
    <w:rsid w:val="00B64925"/>
    <w:rsid w:val="00B64D78"/>
    <w:rsid w:val="00B667A4"/>
    <w:rsid w:val="00B7086B"/>
    <w:rsid w:val="00B71366"/>
    <w:rsid w:val="00B72401"/>
    <w:rsid w:val="00B724A5"/>
    <w:rsid w:val="00B72850"/>
    <w:rsid w:val="00B7470C"/>
    <w:rsid w:val="00B75360"/>
    <w:rsid w:val="00B77183"/>
    <w:rsid w:val="00B83B2A"/>
    <w:rsid w:val="00B848C7"/>
    <w:rsid w:val="00B85875"/>
    <w:rsid w:val="00B8625E"/>
    <w:rsid w:val="00B86584"/>
    <w:rsid w:val="00B8665D"/>
    <w:rsid w:val="00B87354"/>
    <w:rsid w:val="00B874C9"/>
    <w:rsid w:val="00B87619"/>
    <w:rsid w:val="00B87D35"/>
    <w:rsid w:val="00B903CC"/>
    <w:rsid w:val="00B90ABB"/>
    <w:rsid w:val="00B9169A"/>
    <w:rsid w:val="00B916C7"/>
    <w:rsid w:val="00B92072"/>
    <w:rsid w:val="00B932CC"/>
    <w:rsid w:val="00B94920"/>
    <w:rsid w:val="00B959D9"/>
    <w:rsid w:val="00B97289"/>
    <w:rsid w:val="00B97854"/>
    <w:rsid w:val="00BA0A7E"/>
    <w:rsid w:val="00BA0AA9"/>
    <w:rsid w:val="00BA1FF6"/>
    <w:rsid w:val="00BA2F0D"/>
    <w:rsid w:val="00BA3A9F"/>
    <w:rsid w:val="00BA4620"/>
    <w:rsid w:val="00BA4723"/>
    <w:rsid w:val="00BA4AD1"/>
    <w:rsid w:val="00BA5045"/>
    <w:rsid w:val="00BA507A"/>
    <w:rsid w:val="00BA57DF"/>
    <w:rsid w:val="00BA5A29"/>
    <w:rsid w:val="00BA5BB7"/>
    <w:rsid w:val="00BA5DB1"/>
    <w:rsid w:val="00BA6A4A"/>
    <w:rsid w:val="00BA7F71"/>
    <w:rsid w:val="00BB0523"/>
    <w:rsid w:val="00BB0F1C"/>
    <w:rsid w:val="00BB1087"/>
    <w:rsid w:val="00BB12E8"/>
    <w:rsid w:val="00BB1558"/>
    <w:rsid w:val="00BB29ED"/>
    <w:rsid w:val="00BB29EF"/>
    <w:rsid w:val="00BB2F43"/>
    <w:rsid w:val="00BB6758"/>
    <w:rsid w:val="00BB7F88"/>
    <w:rsid w:val="00BC0162"/>
    <w:rsid w:val="00BC0C6A"/>
    <w:rsid w:val="00BC1DFD"/>
    <w:rsid w:val="00BC1F25"/>
    <w:rsid w:val="00BC2784"/>
    <w:rsid w:val="00BC3482"/>
    <w:rsid w:val="00BC3D69"/>
    <w:rsid w:val="00BC42BC"/>
    <w:rsid w:val="00BC5984"/>
    <w:rsid w:val="00BD13D4"/>
    <w:rsid w:val="00BD16E0"/>
    <w:rsid w:val="00BD1796"/>
    <w:rsid w:val="00BD2C42"/>
    <w:rsid w:val="00BD42FD"/>
    <w:rsid w:val="00BD43EB"/>
    <w:rsid w:val="00BD4B44"/>
    <w:rsid w:val="00BD4F0D"/>
    <w:rsid w:val="00BE16EC"/>
    <w:rsid w:val="00BE1A7F"/>
    <w:rsid w:val="00BE281A"/>
    <w:rsid w:val="00BE322C"/>
    <w:rsid w:val="00BE44B9"/>
    <w:rsid w:val="00BE52FD"/>
    <w:rsid w:val="00BE61DD"/>
    <w:rsid w:val="00BE635F"/>
    <w:rsid w:val="00BE6B19"/>
    <w:rsid w:val="00BE7A2D"/>
    <w:rsid w:val="00BF18F9"/>
    <w:rsid w:val="00BF2D06"/>
    <w:rsid w:val="00BF3543"/>
    <w:rsid w:val="00BF455A"/>
    <w:rsid w:val="00BF4E61"/>
    <w:rsid w:val="00BF5354"/>
    <w:rsid w:val="00BF6716"/>
    <w:rsid w:val="00BF6ED9"/>
    <w:rsid w:val="00C004F6"/>
    <w:rsid w:val="00C00EBA"/>
    <w:rsid w:val="00C03A8B"/>
    <w:rsid w:val="00C0470C"/>
    <w:rsid w:val="00C04E1D"/>
    <w:rsid w:val="00C0621E"/>
    <w:rsid w:val="00C06284"/>
    <w:rsid w:val="00C069BF"/>
    <w:rsid w:val="00C074F8"/>
    <w:rsid w:val="00C07888"/>
    <w:rsid w:val="00C11810"/>
    <w:rsid w:val="00C1232C"/>
    <w:rsid w:val="00C1266F"/>
    <w:rsid w:val="00C141F3"/>
    <w:rsid w:val="00C150CF"/>
    <w:rsid w:val="00C153C0"/>
    <w:rsid w:val="00C1738E"/>
    <w:rsid w:val="00C17CAE"/>
    <w:rsid w:val="00C20596"/>
    <w:rsid w:val="00C20C1E"/>
    <w:rsid w:val="00C21221"/>
    <w:rsid w:val="00C21F81"/>
    <w:rsid w:val="00C22FE5"/>
    <w:rsid w:val="00C24A15"/>
    <w:rsid w:val="00C24FF7"/>
    <w:rsid w:val="00C25130"/>
    <w:rsid w:val="00C26038"/>
    <w:rsid w:val="00C26ED7"/>
    <w:rsid w:val="00C310E6"/>
    <w:rsid w:val="00C3330B"/>
    <w:rsid w:val="00C3409E"/>
    <w:rsid w:val="00C3413A"/>
    <w:rsid w:val="00C348DF"/>
    <w:rsid w:val="00C35BD2"/>
    <w:rsid w:val="00C37F63"/>
    <w:rsid w:val="00C41439"/>
    <w:rsid w:val="00C4310B"/>
    <w:rsid w:val="00C437A7"/>
    <w:rsid w:val="00C43D37"/>
    <w:rsid w:val="00C46038"/>
    <w:rsid w:val="00C469F8"/>
    <w:rsid w:val="00C46C77"/>
    <w:rsid w:val="00C51E23"/>
    <w:rsid w:val="00C52EF4"/>
    <w:rsid w:val="00C53339"/>
    <w:rsid w:val="00C53D96"/>
    <w:rsid w:val="00C55409"/>
    <w:rsid w:val="00C56DE9"/>
    <w:rsid w:val="00C60B95"/>
    <w:rsid w:val="00C61891"/>
    <w:rsid w:val="00C6279E"/>
    <w:rsid w:val="00C64366"/>
    <w:rsid w:val="00C66CA6"/>
    <w:rsid w:val="00C676FF"/>
    <w:rsid w:val="00C721DA"/>
    <w:rsid w:val="00C7407B"/>
    <w:rsid w:val="00C76B6D"/>
    <w:rsid w:val="00C76D78"/>
    <w:rsid w:val="00C77F8F"/>
    <w:rsid w:val="00C8022C"/>
    <w:rsid w:val="00C808C7"/>
    <w:rsid w:val="00C80A50"/>
    <w:rsid w:val="00C80F5C"/>
    <w:rsid w:val="00C851A1"/>
    <w:rsid w:val="00C87065"/>
    <w:rsid w:val="00C90F68"/>
    <w:rsid w:val="00C912CA"/>
    <w:rsid w:val="00C9265B"/>
    <w:rsid w:val="00C92993"/>
    <w:rsid w:val="00C92DEA"/>
    <w:rsid w:val="00C931E3"/>
    <w:rsid w:val="00C9586F"/>
    <w:rsid w:val="00C95909"/>
    <w:rsid w:val="00C959CC"/>
    <w:rsid w:val="00C95A5E"/>
    <w:rsid w:val="00C96420"/>
    <w:rsid w:val="00CA1399"/>
    <w:rsid w:val="00CA34CA"/>
    <w:rsid w:val="00CA39B8"/>
    <w:rsid w:val="00CA3CBA"/>
    <w:rsid w:val="00CA3FC6"/>
    <w:rsid w:val="00CA437A"/>
    <w:rsid w:val="00CA44C6"/>
    <w:rsid w:val="00CA51CD"/>
    <w:rsid w:val="00CA54C6"/>
    <w:rsid w:val="00CA58E1"/>
    <w:rsid w:val="00CA59AF"/>
    <w:rsid w:val="00CA5E90"/>
    <w:rsid w:val="00CA6C7A"/>
    <w:rsid w:val="00CA7178"/>
    <w:rsid w:val="00CA7205"/>
    <w:rsid w:val="00CB05E5"/>
    <w:rsid w:val="00CB2424"/>
    <w:rsid w:val="00CB2AA2"/>
    <w:rsid w:val="00CB403F"/>
    <w:rsid w:val="00CB4862"/>
    <w:rsid w:val="00CB73B6"/>
    <w:rsid w:val="00CC2227"/>
    <w:rsid w:val="00CC4A01"/>
    <w:rsid w:val="00CC4D43"/>
    <w:rsid w:val="00CC4D61"/>
    <w:rsid w:val="00CC60CB"/>
    <w:rsid w:val="00CC6709"/>
    <w:rsid w:val="00CC76F1"/>
    <w:rsid w:val="00CD0930"/>
    <w:rsid w:val="00CD23A4"/>
    <w:rsid w:val="00CD2462"/>
    <w:rsid w:val="00CD2A18"/>
    <w:rsid w:val="00CD3869"/>
    <w:rsid w:val="00CD3BAA"/>
    <w:rsid w:val="00CD577D"/>
    <w:rsid w:val="00CE0213"/>
    <w:rsid w:val="00CE11DA"/>
    <w:rsid w:val="00CE1CE0"/>
    <w:rsid w:val="00CE300A"/>
    <w:rsid w:val="00CE4F94"/>
    <w:rsid w:val="00CE5A23"/>
    <w:rsid w:val="00CE61C7"/>
    <w:rsid w:val="00CE6408"/>
    <w:rsid w:val="00CE6D94"/>
    <w:rsid w:val="00CE7463"/>
    <w:rsid w:val="00CE7C10"/>
    <w:rsid w:val="00CF0045"/>
    <w:rsid w:val="00CF00FC"/>
    <w:rsid w:val="00CF2031"/>
    <w:rsid w:val="00CF2F29"/>
    <w:rsid w:val="00CF328D"/>
    <w:rsid w:val="00CF395A"/>
    <w:rsid w:val="00CF39D2"/>
    <w:rsid w:val="00CF3F61"/>
    <w:rsid w:val="00CF4199"/>
    <w:rsid w:val="00CF4A4C"/>
    <w:rsid w:val="00CF5F85"/>
    <w:rsid w:val="00CF64D1"/>
    <w:rsid w:val="00CF74EB"/>
    <w:rsid w:val="00D008D2"/>
    <w:rsid w:val="00D00B5A"/>
    <w:rsid w:val="00D013D2"/>
    <w:rsid w:val="00D01568"/>
    <w:rsid w:val="00D02615"/>
    <w:rsid w:val="00D027AC"/>
    <w:rsid w:val="00D027ED"/>
    <w:rsid w:val="00D0532F"/>
    <w:rsid w:val="00D066BB"/>
    <w:rsid w:val="00D06E53"/>
    <w:rsid w:val="00D07003"/>
    <w:rsid w:val="00D07460"/>
    <w:rsid w:val="00D077CC"/>
    <w:rsid w:val="00D10944"/>
    <w:rsid w:val="00D11B89"/>
    <w:rsid w:val="00D12E31"/>
    <w:rsid w:val="00D12E47"/>
    <w:rsid w:val="00D1341B"/>
    <w:rsid w:val="00D13B74"/>
    <w:rsid w:val="00D13F70"/>
    <w:rsid w:val="00D14193"/>
    <w:rsid w:val="00D15196"/>
    <w:rsid w:val="00D1534F"/>
    <w:rsid w:val="00D168E6"/>
    <w:rsid w:val="00D16DB8"/>
    <w:rsid w:val="00D16E50"/>
    <w:rsid w:val="00D2103F"/>
    <w:rsid w:val="00D218E1"/>
    <w:rsid w:val="00D22285"/>
    <w:rsid w:val="00D22475"/>
    <w:rsid w:val="00D22AF3"/>
    <w:rsid w:val="00D230C6"/>
    <w:rsid w:val="00D23E15"/>
    <w:rsid w:val="00D2431D"/>
    <w:rsid w:val="00D246EE"/>
    <w:rsid w:val="00D26275"/>
    <w:rsid w:val="00D2683A"/>
    <w:rsid w:val="00D27144"/>
    <w:rsid w:val="00D274DC"/>
    <w:rsid w:val="00D3058B"/>
    <w:rsid w:val="00D31414"/>
    <w:rsid w:val="00D32939"/>
    <w:rsid w:val="00D34F4F"/>
    <w:rsid w:val="00D35EE6"/>
    <w:rsid w:val="00D40033"/>
    <w:rsid w:val="00D403FA"/>
    <w:rsid w:val="00D40BCD"/>
    <w:rsid w:val="00D41576"/>
    <w:rsid w:val="00D41699"/>
    <w:rsid w:val="00D418CA"/>
    <w:rsid w:val="00D43C88"/>
    <w:rsid w:val="00D43F3B"/>
    <w:rsid w:val="00D446A2"/>
    <w:rsid w:val="00D457D4"/>
    <w:rsid w:val="00D466BE"/>
    <w:rsid w:val="00D4688D"/>
    <w:rsid w:val="00D469E7"/>
    <w:rsid w:val="00D46E5D"/>
    <w:rsid w:val="00D471FF"/>
    <w:rsid w:val="00D4762B"/>
    <w:rsid w:val="00D47BED"/>
    <w:rsid w:val="00D515C8"/>
    <w:rsid w:val="00D51AA1"/>
    <w:rsid w:val="00D52256"/>
    <w:rsid w:val="00D55B3B"/>
    <w:rsid w:val="00D55FE2"/>
    <w:rsid w:val="00D577A5"/>
    <w:rsid w:val="00D61276"/>
    <w:rsid w:val="00D615C3"/>
    <w:rsid w:val="00D625F9"/>
    <w:rsid w:val="00D632DE"/>
    <w:rsid w:val="00D63FDB"/>
    <w:rsid w:val="00D6416D"/>
    <w:rsid w:val="00D65136"/>
    <w:rsid w:val="00D66071"/>
    <w:rsid w:val="00D672B4"/>
    <w:rsid w:val="00D7043B"/>
    <w:rsid w:val="00D70859"/>
    <w:rsid w:val="00D71051"/>
    <w:rsid w:val="00D71327"/>
    <w:rsid w:val="00D71442"/>
    <w:rsid w:val="00D7194A"/>
    <w:rsid w:val="00D71C26"/>
    <w:rsid w:val="00D72217"/>
    <w:rsid w:val="00D73A2C"/>
    <w:rsid w:val="00D74940"/>
    <w:rsid w:val="00D750CE"/>
    <w:rsid w:val="00D755D1"/>
    <w:rsid w:val="00D761A6"/>
    <w:rsid w:val="00D80981"/>
    <w:rsid w:val="00D80C64"/>
    <w:rsid w:val="00D82250"/>
    <w:rsid w:val="00D82432"/>
    <w:rsid w:val="00D837E0"/>
    <w:rsid w:val="00D83CA7"/>
    <w:rsid w:val="00D85C7F"/>
    <w:rsid w:val="00D8609E"/>
    <w:rsid w:val="00D87E5D"/>
    <w:rsid w:val="00D90742"/>
    <w:rsid w:val="00D90889"/>
    <w:rsid w:val="00D90E00"/>
    <w:rsid w:val="00D91892"/>
    <w:rsid w:val="00D91FB2"/>
    <w:rsid w:val="00D93ED0"/>
    <w:rsid w:val="00D956E4"/>
    <w:rsid w:val="00D956FF"/>
    <w:rsid w:val="00D95741"/>
    <w:rsid w:val="00D95BDF"/>
    <w:rsid w:val="00D96B64"/>
    <w:rsid w:val="00D97431"/>
    <w:rsid w:val="00DA013E"/>
    <w:rsid w:val="00DA09F5"/>
    <w:rsid w:val="00DA0D9C"/>
    <w:rsid w:val="00DA0E27"/>
    <w:rsid w:val="00DA18CB"/>
    <w:rsid w:val="00DA2C3B"/>
    <w:rsid w:val="00DA36FA"/>
    <w:rsid w:val="00DA598A"/>
    <w:rsid w:val="00DA7AC5"/>
    <w:rsid w:val="00DA7F5C"/>
    <w:rsid w:val="00DB1828"/>
    <w:rsid w:val="00DB4F71"/>
    <w:rsid w:val="00DB7090"/>
    <w:rsid w:val="00DB7E7B"/>
    <w:rsid w:val="00DC0820"/>
    <w:rsid w:val="00DC16AF"/>
    <w:rsid w:val="00DC1C50"/>
    <w:rsid w:val="00DC1DBF"/>
    <w:rsid w:val="00DC2649"/>
    <w:rsid w:val="00DC2C1D"/>
    <w:rsid w:val="00DC2E09"/>
    <w:rsid w:val="00DC2FF3"/>
    <w:rsid w:val="00DC30F2"/>
    <w:rsid w:val="00DC436A"/>
    <w:rsid w:val="00DC48A1"/>
    <w:rsid w:val="00DC48CA"/>
    <w:rsid w:val="00DC55BF"/>
    <w:rsid w:val="00DC60CF"/>
    <w:rsid w:val="00DC6E66"/>
    <w:rsid w:val="00DC790D"/>
    <w:rsid w:val="00DC7AEB"/>
    <w:rsid w:val="00DD0C07"/>
    <w:rsid w:val="00DD0EA9"/>
    <w:rsid w:val="00DD2D48"/>
    <w:rsid w:val="00DD452A"/>
    <w:rsid w:val="00DD4CFB"/>
    <w:rsid w:val="00DD4F98"/>
    <w:rsid w:val="00DD5F9E"/>
    <w:rsid w:val="00DD615D"/>
    <w:rsid w:val="00DD675E"/>
    <w:rsid w:val="00DD7179"/>
    <w:rsid w:val="00DE29E7"/>
    <w:rsid w:val="00DE3A16"/>
    <w:rsid w:val="00DE3DFE"/>
    <w:rsid w:val="00DE4FD8"/>
    <w:rsid w:val="00DE5382"/>
    <w:rsid w:val="00DE5C8D"/>
    <w:rsid w:val="00DE7860"/>
    <w:rsid w:val="00DF02C3"/>
    <w:rsid w:val="00DF05FA"/>
    <w:rsid w:val="00DF09E3"/>
    <w:rsid w:val="00DF0EB0"/>
    <w:rsid w:val="00DF1CED"/>
    <w:rsid w:val="00DF1FC6"/>
    <w:rsid w:val="00DF265D"/>
    <w:rsid w:val="00DF31CD"/>
    <w:rsid w:val="00DF3DA0"/>
    <w:rsid w:val="00DF4BE3"/>
    <w:rsid w:val="00DF4E50"/>
    <w:rsid w:val="00DF58CC"/>
    <w:rsid w:val="00DF65E6"/>
    <w:rsid w:val="00DF7B90"/>
    <w:rsid w:val="00E0075C"/>
    <w:rsid w:val="00E00973"/>
    <w:rsid w:val="00E011FA"/>
    <w:rsid w:val="00E0204A"/>
    <w:rsid w:val="00E02455"/>
    <w:rsid w:val="00E03345"/>
    <w:rsid w:val="00E0376A"/>
    <w:rsid w:val="00E03964"/>
    <w:rsid w:val="00E03C03"/>
    <w:rsid w:val="00E05AB0"/>
    <w:rsid w:val="00E0695B"/>
    <w:rsid w:val="00E1111F"/>
    <w:rsid w:val="00E1141A"/>
    <w:rsid w:val="00E11CD1"/>
    <w:rsid w:val="00E122E5"/>
    <w:rsid w:val="00E149F5"/>
    <w:rsid w:val="00E15588"/>
    <w:rsid w:val="00E1566D"/>
    <w:rsid w:val="00E156A8"/>
    <w:rsid w:val="00E16DBD"/>
    <w:rsid w:val="00E21350"/>
    <w:rsid w:val="00E218B6"/>
    <w:rsid w:val="00E22044"/>
    <w:rsid w:val="00E228A1"/>
    <w:rsid w:val="00E23ADF"/>
    <w:rsid w:val="00E24AAD"/>
    <w:rsid w:val="00E24FEE"/>
    <w:rsid w:val="00E253CB"/>
    <w:rsid w:val="00E264EE"/>
    <w:rsid w:val="00E30945"/>
    <w:rsid w:val="00E31807"/>
    <w:rsid w:val="00E33753"/>
    <w:rsid w:val="00E337B0"/>
    <w:rsid w:val="00E34525"/>
    <w:rsid w:val="00E3579D"/>
    <w:rsid w:val="00E35AED"/>
    <w:rsid w:val="00E37CD2"/>
    <w:rsid w:val="00E403F1"/>
    <w:rsid w:val="00E414BD"/>
    <w:rsid w:val="00E4179E"/>
    <w:rsid w:val="00E4279D"/>
    <w:rsid w:val="00E42F12"/>
    <w:rsid w:val="00E45055"/>
    <w:rsid w:val="00E45384"/>
    <w:rsid w:val="00E457EF"/>
    <w:rsid w:val="00E46ADC"/>
    <w:rsid w:val="00E505AD"/>
    <w:rsid w:val="00E5107D"/>
    <w:rsid w:val="00E529E4"/>
    <w:rsid w:val="00E54414"/>
    <w:rsid w:val="00E55823"/>
    <w:rsid w:val="00E56B86"/>
    <w:rsid w:val="00E57D5C"/>
    <w:rsid w:val="00E601B2"/>
    <w:rsid w:val="00E610EA"/>
    <w:rsid w:val="00E61479"/>
    <w:rsid w:val="00E61ADC"/>
    <w:rsid w:val="00E627B4"/>
    <w:rsid w:val="00E62AF2"/>
    <w:rsid w:val="00E62EC8"/>
    <w:rsid w:val="00E64A91"/>
    <w:rsid w:val="00E65076"/>
    <w:rsid w:val="00E67E10"/>
    <w:rsid w:val="00E71BC8"/>
    <w:rsid w:val="00E7218B"/>
    <w:rsid w:val="00E72B9E"/>
    <w:rsid w:val="00E72C72"/>
    <w:rsid w:val="00E72D4A"/>
    <w:rsid w:val="00E732DF"/>
    <w:rsid w:val="00E73467"/>
    <w:rsid w:val="00E734CE"/>
    <w:rsid w:val="00E73595"/>
    <w:rsid w:val="00E75569"/>
    <w:rsid w:val="00E76148"/>
    <w:rsid w:val="00E76C8F"/>
    <w:rsid w:val="00E76CE8"/>
    <w:rsid w:val="00E7701A"/>
    <w:rsid w:val="00E8019B"/>
    <w:rsid w:val="00E82751"/>
    <w:rsid w:val="00E83931"/>
    <w:rsid w:val="00E841BF"/>
    <w:rsid w:val="00E846FB"/>
    <w:rsid w:val="00E86380"/>
    <w:rsid w:val="00E86746"/>
    <w:rsid w:val="00E87D56"/>
    <w:rsid w:val="00E87E21"/>
    <w:rsid w:val="00E90071"/>
    <w:rsid w:val="00E90A44"/>
    <w:rsid w:val="00E91DDD"/>
    <w:rsid w:val="00E92A17"/>
    <w:rsid w:val="00E9350C"/>
    <w:rsid w:val="00E9400E"/>
    <w:rsid w:val="00E945D2"/>
    <w:rsid w:val="00E95838"/>
    <w:rsid w:val="00E9686B"/>
    <w:rsid w:val="00EA06A5"/>
    <w:rsid w:val="00EA06A6"/>
    <w:rsid w:val="00EA0A1A"/>
    <w:rsid w:val="00EA1294"/>
    <w:rsid w:val="00EA1884"/>
    <w:rsid w:val="00EA283F"/>
    <w:rsid w:val="00EA3743"/>
    <w:rsid w:val="00EA3DBC"/>
    <w:rsid w:val="00EA4C6E"/>
    <w:rsid w:val="00EA4C8F"/>
    <w:rsid w:val="00EA4F13"/>
    <w:rsid w:val="00EA5EA7"/>
    <w:rsid w:val="00EA7368"/>
    <w:rsid w:val="00EB1DEF"/>
    <w:rsid w:val="00EB29DD"/>
    <w:rsid w:val="00EB36B5"/>
    <w:rsid w:val="00EB5B1A"/>
    <w:rsid w:val="00EB5DFC"/>
    <w:rsid w:val="00EB7E8F"/>
    <w:rsid w:val="00EC0671"/>
    <w:rsid w:val="00EC2140"/>
    <w:rsid w:val="00EC298C"/>
    <w:rsid w:val="00EC3AAF"/>
    <w:rsid w:val="00EC48F3"/>
    <w:rsid w:val="00EC48F9"/>
    <w:rsid w:val="00EC4903"/>
    <w:rsid w:val="00EC4E6F"/>
    <w:rsid w:val="00EC67BC"/>
    <w:rsid w:val="00EC6B2C"/>
    <w:rsid w:val="00EC7297"/>
    <w:rsid w:val="00ED0B33"/>
    <w:rsid w:val="00ED15F8"/>
    <w:rsid w:val="00ED19EA"/>
    <w:rsid w:val="00ED39B2"/>
    <w:rsid w:val="00ED3CE9"/>
    <w:rsid w:val="00ED5A4E"/>
    <w:rsid w:val="00ED5DB1"/>
    <w:rsid w:val="00ED731D"/>
    <w:rsid w:val="00EE0626"/>
    <w:rsid w:val="00EE0A8E"/>
    <w:rsid w:val="00EE2B6D"/>
    <w:rsid w:val="00EE2BC6"/>
    <w:rsid w:val="00EE3755"/>
    <w:rsid w:val="00EE3B09"/>
    <w:rsid w:val="00EE3C6C"/>
    <w:rsid w:val="00EE45CF"/>
    <w:rsid w:val="00EE466F"/>
    <w:rsid w:val="00EE48C1"/>
    <w:rsid w:val="00EE4F9C"/>
    <w:rsid w:val="00EE5DD7"/>
    <w:rsid w:val="00EE6A52"/>
    <w:rsid w:val="00EE6E39"/>
    <w:rsid w:val="00EE7676"/>
    <w:rsid w:val="00EF02F6"/>
    <w:rsid w:val="00EF1637"/>
    <w:rsid w:val="00EF2410"/>
    <w:rsid w:val="00EF26E5"/>
    <w:rsid w:val="00EF321C"/>
    <w:rsid w:val="00EF3616"/>
    <w:rsid w:val="00EF4DE6"/>
    <w:rsid w:val="00EF6283"/>
    <w:rsid w:val="00EF6554"/>
    <w:rsid w:val="00EF7B91"/>
    <w:rsid w:val="00EF7CEA"/>
    <w:rsid w:val="00F001B9"/>
    <w:rsid w:val="00F011D8"/>
    <w:rsid w:val="00F0154D"/>
    <w:rsid w:val="00F01BA2"/>
    <w:rsid w:val="00F03C5E"/>
    <w:rsid w:val="00F050EB"/>
    <w:rsid w:val="00F0596C"/>
    <w:rsid w:val="00F07301"/>
    <w:rsid w:val="00F07C94"/>
    <w:rsid w:val="00F10105"/>
    <w:rsid w:val="00F10689"/>
    <w:rsid w:val="00F11236"/>
    <w:rsid w:val="00F12647"/>
    <w:rsid w:val="00F129F1"/>
    <w:rsid w:val="00F12ABE"/>
    <w:rsid w:val="00F14DF4"/>
    <w:rsid w:val="00F14FBB"/>
    <w:rsid w:val="00F1501E"/>
    <w:rsid w:val="00F165E6"/>
    <w:rsid w:val="00F16E73"/>
    <w:rsid w:val="00F21179"/>
    <w:rsid w:val="00F22223"/>
    <w:rsid w:val="00F2259E"/>
    <w:rsid w:val="00F22FEA"/>
    <w:rsid w:val="00F24934"/>
    <w:rsid w:val="00F24D3E"/>
    <w:rsid w:val="00F253D5"/>
    <w:rsid w:val="00F320D5"/>
    <w:rsid w:val="00F3262E"/>
    <w:rsid w:val="00F32ABB"/>
    <w:rsid w:val="00F3385E"/>
    <w:rsid w:val="00F34714"/>
    <w:rsid w:val="00F34B41"/>
    <w:rsid w:val="00F356F2"/>
    <w:rsid w:val="00F35EC1"/>
    <w:rsid w:val="00F36353"/>
    <w:rsid w:val="00F36EA8"/>
    <w:rsid w:val="00F36ED2"/>
    <w:rsid w:val="00F378BF"/>
    <w:rsid w:val="00F37C84"/>
    <w:rsid w:val="00F401E1"/>
    <w:rsid w:val="00F4071A"/>
    <w:rsid w:val="00F41430"/>
    <w:rsid w:val="00F42EA4"/>
    <w:rsid w:val="00F42F32"/>
    <w:rsid w:val="00F44563"/>
    <w:rsid w:val="00F45D51"/>
    <w:rsid w:val="00F45EC7"/>
    <w:rsid w:val="00F46C86"/>
    <w:rsid w:val="00F4750F"/>
    <w:rsid w:val="00F5078E"/>
    <w:rsid w:val="00F50BAC"/>
    <w:rsid w:val="00F54543"/>
    <w:rsid w:val="00F546B9"/>
    <w:rsid w:val="00F54E82"/>
    <w:rsid w:val="00F55C0C"/>
    <w:rsid w:val="00F55D26"/>
    <w:rsid w:val="00F55F15"/>
    <w:rsid w:val="00F5696B"/>
    <w:rsid w:val="00F576D8"/>
    <w:rsid w:val="00F577CE"/>
    <w:rsid w:val="00F57ED8"/>
    <w:rsid w:val="00F61E39"/>
    <w:rsid w:val="00F6227D"/>
    <w:rsid w:val="00F62F29"/>
    <w:rsid w:val="00F632C9"/>
    <w:rsid w:val="00F632FB"/>
    <w:rsid w:val="00F63778"/>
    <w:rsid w:val="00F65963"/>
    <w:rsid w:val="00F666BB"/>
    <w:rsid w:val="00F6752F"/>
    <w:rsid w:val="00F73109"/>
    <w:rsid w:val="00F73E94"/>
    <w:rsid w:val="00F740D3"/>
    <w:rsid w:val="00F7417F"/>
    <w:rsid w:val="00F75437"/>
    <w:rsid w:val="00F75A87"/>
    <w:rsid w:val="00F75AED"/>
    <w:rsid w:val="00F75F4B"/>
    <w:rsid w:val="00F762CC"/>
    <w:rsid w:val="00F768CB"/>
    <w:rsid w:val="00F77844"/>
    <w:rsid w:val="00F77C9A"/>
    <w:rsid w:val="00F80732"/>
    <w:rsid w:val="00F8192C"/>
    <w:rsid w:val="00F81A21"/>
    <w:rsid w:val="00F81EED"/>
    <w:rsid w:val="00F82837"/>
    <w:rsid w:val="00F82B3A"/>
    <w:rsid w:val="00F84F82"/>
    <w:rsid w:val="00F854B8"/>
    <w:rsid w:val="00F85527"/>
    <w:rsid w:val="00F85E79"/>
    <w:rsid w:val="00F862EA"/>
    <w:rsid w:val="00F91209"/>
    <w:rsid w:val="00F919FD"/>
    <w:rsid w:val="00F925BF"/>
    <w:rsid w:val="00F92EBD"/>
    <w:rsid w:val="00F933F5"/>
    <w:rsid w:val="00F94F71"/>
    <w:rsid w:val="00F951AA"/>
    <w:rsid w:val="00F9602F"/>
    <w:rsid w:val="00F964B0"/>
    <w:rsid w:val="00FA086C"/>
    <w:rsid w:val="00FA1348"/>
    <w:rsid w:val="00FA4DB1"/>
    <w:rsid w:val="00FA4F8F"/>
    <w:rsid w:val="00FA591B"/>
    <w:rsid w:val="00FA59C2"/>
    <w:rsid w:val="00FA62D9"/>
    <w:rsid w:val="00FA6437"/>
    <w:rsid w:val="00FA74DA"/>
    <w:rsid w:val="00FB09F1"/>
    <w:rsid w:val="00FB1755"/>
    <w:rsid w:val="00FB19AB"/>
    <w:rsid w:val="00FB1B9F"/>
    <w:rsid w:val="00FB2830"/>
    <w:rsid w:val="00FB4F19"/>
    <w:rsid w:val="00FB565D"/>
    <w:rsid w:val="00FB575C"/>
    <w:rsid w:val="00FB5E59"/>
    <w:rsid w:val="00FB6162"/>
    <w:rsid w:val="00FC0384"/>
    <w:rsid w:val="00FC081E"/>
    <w:rsid w:val="00FC16DC"/>
    <w:rsid w:val="00FC20D1"/>
    <w:rsid w:val="00FC3BD1"/>
    <w:rsid w:val="00FC4390"/>
    <w:rsid w:val="00FC511A"/>
    <w:rsid w:val="00FC5DB8"/>
    <w:rsid w:val="00FC7779"/>
    <w:rsid w:val="00FC7A12"/>
    <w:rsid w:val="00FC7A67"/>
    <w:rsid w:val="00FC7FDD"/>
    <w:rsid w:val="00FD17FE"/>
    <w:rsid w:val="00FD18A7"/>
    <w:rsid w:val="00FD1962"/>
    <w:rsid w:val="00FD26A2"/>
    <w:rsid w:val="00FD67E5"/>
    <w:rsid w:val="00FD6D79"/>
    <w:rsid w:val="00FD7B2D"/>
    <w:rsid w:val="00FE0CEB"/>
    <w:rsid w:val="00FE1E3C"/>
    <w:rsid w:val="00FE2EE4"/>
    <w:rsid w:val="00FE428D"/>
    <w:rsid w:val="00FE54BA"/>
    <w:rsid w:val="00FE577C"/>
    <w:rsid w:val="00FE60C0"/>
    <w:rsid w:val="00FF0876"/>
    <w:rsid w:val="00FF0A73"/>
    <w:rsid w:val="00FF0D15"/>
    <w:rsid w:val="00FF12EF"/>
    <w:rsid w:val="00FF1F73"/>
    <w:rsid w:val="00FF369B"/>
    <w:rsid w:val="00FF378F"/>
    <w:rsid w:val="00FF43CB"/>
    <w:rsid w:val="00FF4F04"/>
    <w:rsid w:val="00FF52D5"/>
    <w:rsid w:val="00FF552E"/>
    <w:rsid w:val="00FF7950"/>
    <w:rsid w:val="00FF7C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2D720"/>
  <w15:docId w15:val="{0F731AA4-05CE-4CE3-876D-1BFA9BD2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A9B"/>
    <w:pPr>
      <w:spacing w:after="200" w:line="276" w:lineRule="auto"/>
    </w:pPr>
    <w:rPr>
      <w:rFonts w:ascii="Verdana" w:hAnsi="Verdana"/>
      <w:szCs w:val="22"/>
    </w:rPr>
  </w:style>
  <w:style w:type="paragraph" w:styleId="Heading1">
    <w:name w:val="heading 1"/>
    <w:basedOn w:val="Normal"/>
    <w:next w:val="Normal"/>
    <w:link w:val="Heading1Char"/>
    <w:qFormat/>
    <w:rsid w:val="00E75569"/>
    <w:pPr>
      <w:keepNext/>
      <w:numPr>
        <w:numId w:val="9"/>
      </w:numPr>
      <w:spacing w:before="240" w:after="60"/>
      <w:outlineLvl w:val="0"/>
    </w:pPr>
    <w:rPr>
      <w:bCs/>
      <w:sz w:val="32"/>
      <w:szCs w:val="32"/>
      <w:lang w:val="en-GB"/>
    </w:rPr>
  </w:style>
  <w:style w:type="paragraph" w:styleId="Heading2">
    <w:name w:val="heading 2"/>
    <w:basedOn w:val="Heading1"/>
    <w:next w:val="Normal"/>
    <w:link w:val="Heading2Char"/>
    <w:qFormat/>
    <w:rsid w:val="00A15C73"/>
    <w:pPr>
      <w:numPr>
        <w:numId w:val="0"/>
      </w:numPr>
      <w:outlineLvl w:val="1"/>
    </w:pPr>
    <w:rPr>
      <w:sz w:val="28"/>
    </w:rPr>
  </w:style>
  <w:style w:type="paragraph" w:styleId="Heading3">
    <w:name w:val="heading 3"/>
    <w:basedOn w:val="Normal"/>
    <w:next w:val="NormalParagraph"/>
    <w:link w:val="Heading3Char"/>
    <w:qFormat/>
    <w:rsid w:val="004D438F"/>
    <w:pPr>
      <w:keepNext/>
      <w:widowControl w:val="0"/>
      <w:spacing w:before="120" w:after="120" w:line="240" w:lineRule="auto"/>
      <w:outlineLvl w:val="2"/>
    </w:pPr>
    <w:rPr>
      <w:rFonts w:eastAsia="Times New Roman"/>
      <w:snapToGrid w:val="0"/>
      <w:sz w:val="22"/>
      <w:szCs w:val="20"/>
      <w:u w:val="single"/>
      <w:lang w:val="en-GB" w:eastAsia="en-US"/>
    </w:rPr>
  </w:style>
  <w:style w:type="paragraph" w:styleId="Heading4">
    <w:name w:val="heading 4"/>
    <w:basedOn w:val="Normal"/>
    <w:next w:val="Normal"/>
    <w:link w:val="Heading4Char"/>
    <w:qFormat/>
    <w:rsid w:val="008958D2"/>
    <w:pPr>
      <w:keepNext/>
      <w:widowControl w:val="0"/>
      <w:numPr>
        <w:ilvl w:val="3"/>
        <w:numId w:val="1"/>
      </w:numPr>
      <w:spacing w:before="120" w:after="120" w:line="240" w:lineRule="auto"/>
      <w:outlineLvl w:val="3"/>
    </w:pPr>
    <w:rPr>
      <w:rFonts w:ascii="Times New Roman" w:eastAsia="Times New Roman" w:hAnsi="Times New Roman"/>
      <w:b/>
      <w:snapToGrid w:val="0"/>
      <w:sz w:val="22"/>
      <w:szCs w:val="20"/>
      <w:lang w:val="en-GB" w:eastAsia="en-US"/>
    </w:rPr>
  </w:style>
  <w:style w:type="paragraph" w:styleId="Heading5">
    <w:name w:val="heading 5"/>
    <w:basedOn w:val="Normal"/>
    <w:next w:val="NormalParagraph"/>
    <w:link w:val="Heading5Char"/>
    <w:qFormat/>
    <w:rsid w:val="008958D2"/>
    <w:pPr>
      <w:keepNext/>
      <w:numPr>
        <w:ilvl w:val="4"/>
        <w:numId w:val="1"/>
      </w:numPr>
      <w:spacing w:before="120" w:after="120" w:line="240" w:lineRule="auto"/>
      <w:outlineLvl w:val="4"/>
    </w:pPr>
    <w:rPr>
      <w:rFonts w:ascii="Times New Roman" w:eastAsia="Times New Roman" w:hAnsi="Times New Roman"/>
      <w:b/>
      <w:bCs/>
      <w:sz w:val="22"/>
      <w:szCs w:val="24"/>
      <w:lang w:val="en-GB" w:eastAsia="en-US"/>
    </w:rPr>
  </w:style>
  <w:style w:type="paragraph" w:styleId="Heading6">
    <w:name w:val="heading 6"/>
    <w:basedOn w:val="Normal"/>
    <w:next w:val="NormalParagraph"/>
    <w:link w:val="Heading6Char"/>
    <w:qFormat/>
    <w:rsid w:val="008958D2"/>
    <w:pPr>
      <w:widowControl w:val="0"/>
      <w:numPr>
        <w:ilvl w:val="5"/>
        <w:numId w:val="1"/>
      </w:numPr>
      <w:spacing w:before="120" w:after="480" w:line="240" w:lineRule="auto"/>
      <w:outlineLvl w:val="5"/>
    </w:pPr>
    <w:rPr>
      <w:rFonts w:ascii="Times New Roman" w:eastAsia="Times New Roman" w:hAnsi="Times New Roman"/>
      <w:b/>
      <w:snapToGrid w:val="0"/>
      <w:sz w:val="22"/>
      <w:szCs w:val="20"/>
      <w:u w:val="single"/>
      <w:lang w:val="en-GB" w:eastAsia="en-US"/>
    </w:rPr>
  </w:style>
  <w:style w:type="paragraph" w:styleId="Heading7">
    <w:name w:val="heading 7"/>
    <w:basedOn w:val="Normal"/>
    <w:next w:val="NormalParagraph"/>
    <w:link w:val="Heading7Char"/>
    <w:qFormat/>
    <w:rsid w:val="008958D2"/>
    <w:pPr>
      <w:keepNext/>
      <w:widowControl w:val="0"/>
      <w:numPr>
        <w:ilvl w:val="6"/>
        <w:numId w:val="1"/>
      </w:numPr>
      <w:spacing w:before="120" w:after="120" w:line="240" w:lineRule="auto"/>
      <w:outlineLvl w:val="6"/>
    </w:pPr>
    <w:rPr>
      <w:rFonts w:ascii="Times New Roman" w:eastAsia="Times New Roman" w:hAnsi="Times New Roman"/>
      <w:iCs/>
      <w:snapToGrid w:val="0"/>
      <w:sz w:val="22"/>
      <w:szCs w:val="20"/>
      <w:u w:val="single"/>
      <w:lang w:val="en-GB" w:eastAsia="en-US"/>
    </w:rPr>
  </w:style>
  <w:style w:type="paragraph" w:styleId="Heading8">
    <w:name w:val="heading 8"/>
    <w:basedOn w:val="Normal"/>
    <w:next w:val="Normal"/>
    <w:link w:val="Heading8Char"/>
    <w:qFormat/>
    <w:rsid w:val="008958D2"/>
    <w:pPr>
      <w:keepNext/>
      <w:widowControl w:val="0"/>
      <w:numPr>
        <w:ilvl w:val="7"/>
        <w:numId w:val="1"/>
      </w:numPr>
      <w:spacing w:after="0" w:line="240" w:lineRule="auto"/>
      <w:jc w:val="center"/>
      <w:outlineLvl w:val="7"/>
    </w:pPr>
    <w:rPr>
      <w:rFonts w:ascii="Times New Roman" w:eastAsia="Times New Roman" w:hAnsi="Times New Roman"/>
      <w:b/>
      <w:bCs/>
      <w:snapToGrid w:val="0"/>
      <w:sz w:val="18"/>
      <w:szCs w:val="20"/>
      <w:lang w:val="en-GB" w:eastAsia="en-US"/>
    </w:rPr>
  </w:style>
  <w:style w:type="paragraph" w:styleId="Heading9">
    <w:name w:val="heading 9"/>
    <w:basedOn w:val="Normal"/>
    <w:next w:val="Normal"/>
    <w:link w:val="Heading9Char"/>
    <w:qFormat/>
    <w:rsid w:val="008958D2"/>
    <w:pPr>
      <w:keepNext/>
      <w:numPr>
        <w:ilvl w:val="8"/>
        <w:numId w:val="1"/>
      </w:numPr>
      <w:spacing w:after="0" w:line="240" w:lineRule="auto"/>
      <w:jc w:val="center"/>
      <w:outlineLvl w:val="8"/>
    </w:pPr>
    <w:rPr>
      <w:rFonts w:ascii="Times New Roman" w:eastAsia="Times New Roman" w:hAnsi="Times New Roman"/>
      <w:b/>
      <w:i/>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5569"/>
    <w:rPr>
      <w:rFonts w:ascii="Verdana" w:hAnsi="Verdana"/>
      <w:bCs/>
      <w:sz w:val="32"/>
      <w:szCs w:val="32"/>
      <w:lang w:val="en-GB"/>
    </w:rPr>
  </w:style>
  <w:style w:type="character" w:customStyle="1" w:styleId="Heading2Char">
    <w:name w:val="Heading 2 Char"/>
    <w:link w:val="Heading2"/>
    <w:rsid w:val="00A15C73"/>
    <w:rPr>
      <w:rFonts w:ascii="Verdana" w:hAnsi="Verdana"/>
      <w:bCs/>
      <w:sz w:val="28"/>
      <w:szCs w:val="32"/>
      <w:lang w:val="en-GB"/>
    </w:rPr>
  </w:style>
  <w:style w:type="paragraph" w:customStyle="1" w:styleId="NormalParagraph">
    <w:name w:val="Normal Paragraph"/>
    <w:basedOn w:val="Normal"/>
    <w:link w:val="NormalParagraphTegn"/>
    <w:rsid w:val="006375BA"/>
    <w:pPr>
      <w:widowControl w:val="0"/>
      <w:spacing w:after="120" w:line="240" w:lineRule="auto"/>
    </w:pPr>
    <w:rPr>
      <w:rFonts w:ascii="Times New Roman" w:eastAsia="Times New Roman" w:hAnsi="Times New Roman"/>
      <w:snapToGrid w:val="0"/>
      <w:sz w:val="22"/>
      <w:szCs w:val="20"/>
      <w:lang w:val="en-GB" w:eastAsia="en-US"/>
    </w:rPr>
  </w:style>
  <w:style w:type="character" w:customStyle="1" w:styleId="NormalParagraphTegn">
    <w:name w:val="Normal Paragraph Tegn"/>
    <w:link w:val="NormalParagraph"/>
    <w:rsid w:val="009D0313"/>
    <w:rPr>
      <w:rFonts w:ascii="Times New Roman" w:eastAsia="Times New Roman" w:hAnsi="Times New Roman"/>
      <w:snapToGrid w:val="0"/>
      <w:sz w:val="22"/>
      <w:lang w:val="en-GB" w:eastAsia="en-US"/>
    </w:rPr>
  </w:style>
  <w:style w:type="character" w:customStyle="1" w:styleId="Heading3Char">
    <w:name w:val="Heading 3 Char"/>
    <w:link w:val="Heading3"/>
    <w:rsid w:val="004D438F"/>
    <w:rPr>
      <w:rFonts w:ascii="Verdana" w:eastAsia="Times New Roman" w:hAnsi="Verdana"/>
      <w:snapToGrid w:val="0"/>
      <w:sz w:val="22"/>
      <w:u w:val="single"/>
      <w:lang w:val="en-GB" w:eastAsia="en-US"/>
    </w:rPr>
  </w:style>
  <w:style w:type="character" w:customStyle="1" w:styleId="Heading4Char">
    <w:name w:val="Heading 4 Char"/>
    <w:link w:val="Heading4"/>
    <w:rsid w:val="008958D2"/>
    <w:rPr>
      <w:rFonts w:ascii="Times New Roman" w:eastAsia="Times New Roman" w:hAnsi="Times New Roman"/>
      <w:b/>
      <w:snapToGrid w:val="0"/>
      <w:sz w:val="22"/>
      <w:lang w:val="en-GB" w:eastAsia="en-US"/>
    </w:rPr>
  </w:style>
  <w:style w:type="character" w:customStyle="1" w:styleId="Heading5Char">
    <w:name w:val="Heading 5 Char"/>
    <w:link w:val="Heading5"/>
    <w:rsid w:val="008958D2"/>
    <w:rPr>
      <w:rFonts w:ascii="Times New Roman" w:eastAsia="Times New Roman" w:hAnsi="Times New Roman"/>
      <w:b/>
      <w:bCs/>
      <w:sz w:val="22"/>
      <w:szCs w:val="24"/>
      <w:lang w:val="en-GB" w:eastAsia="en-US"/>
    </w:rPr>
  </w:style>
  <w:style w:type="character" w:customStyle="1" w:styleId="Heading6Char">
    <w:name w:val="Heading 6 Char"/>
    <w:link w:val="Heading6"/>
    <w:rsid w:val="008958D2"/>
    <w:rPr>
      <w:rFonts w:ascii="Times New Roman" w:eastAsia="Times New Roman" w:hAnsi="Times New Roman"/>
      <w:b/>
      <w:snapToGrid w:val="0"/>
      <w:sz w:val="22"/>
      <w:u w:val="single"/>
      <w:lang w:val="en-GB" w:eastAsia="en-US"/>
    </w:rPr>
  </w:style>
  <w:style w:type="character" w:customStyle="1" w:styleId="Heading7Char">
    <w:name w:val="Heading 7 Char"/>
    <w:link w:val="Heading7"/>
    <w:rsid w:val="008958D2"/>
    <w:rPr>
      <w:rFonts w:ascii="Times New Roman" w:eastAsia="Times New Roman" w:hAnsi="Times New Roman"/>
      <w:iCs/>
      <w:snapToGrid w:val="0"/>
      <w:sz w:val="22"/>
      <w:u w:val="single"/>
      <w:lang w:val="en-GB" w:eastAsia="en-US"/>
    </w:rPr>
  </w:style>
  <w:style w:type="character" w:customStyle="1" w:styleId="Heading8Char">
    <w:name w:val="Heading 8 Char"/>
    <w:link w:val="Heading8"/>
    <w:rsid w:val="008958D2"/>
    <w:rPr>
      <w:rFonts w:ascii="Times New Roman" w:eastAsia="Times New Roman" w:hAnsi="Times New Roman"/>
      <w:b/>
      <w:bCs/>
      <w:snapToGrid w:val="0"/>
      <w:sz w:val="18"/>
      <w:lang w:val="en-GB" w:eastAsia="en-US"/>
    </w:rPr>
  </w:style>
  <w:style w:type="character" w:customStyle="1" w:styleId="Heading9Char">
    <w:name w:val="Heading 9 Char"/>
    <w:link w:val="Heading9"/>
    <w:rsid w:val="008958D2"/>
    <w:rPr>
      <w:rFonts w:ascii="Times New Roman" w:eastAsia="Times New Roman" w:hAnsi="Times New Roman"/>
      <w:b/>
      <w:i/>
      <w:u w:val="single"/>
      <w:lang w:val="en-GB"/>
    </w:rPr>
  </w:style>
  <w:style w:type="paragraph" w:customStyle="1" w:styleId="Mediumgitter1-fremhvningsfarve21">
    <w:name w:val="Medium gitter 1 - fremhævningsfarve 21"/>
    <w:basedOn w:val="Normal"/>
    <w:uiPriority w:val="34"/>
    <w:qFormat/>
    <w:rsid w:val="006375BA"/>
    <w:pPr>
      <w:spacing w:after="0" w:line="240" w:lineRule="auto"/>
      <w:ind w:left="1304"/>
      <w:jc w:val="both"/>
    </w:pPr>
    <w:rPr>
      <w:rFonts w:ascii="Garamond" w:eastAsia="Times New Roman" w:hAnsi="Garamond"/>
      <w:sz w:val="26"/>
      <w:szCs w:val="20"/>
      <w:lang w:eastAsia="en-US"/>
    </w:rPr>
  </w:style>
  <w:style w:type="character" w:styleId="Hyperlink">
    <w:name w:val="Hyperlink"/>
    <w:uiPriority w:val="99"/>
    <w:unhideWhenUsed/>
    <w:rsid w:val="006375BA"/>
    <w:rPr>
      <w:color w:val="0000FF"/>
      <w:u w:val="single"/>
    </w:rPr>
  </w:style>
  <w:style w:type="paragraph" w:styleId="Date">
    <w:name w:val="Date"/>
    <w:basedOn w:val="Normal"/>
    <w:next w:val="Normal"/>
    <w:link w:val="DateChar"/>
    <w:uiPriority w:val="99"/>
    <w:semiHidden/>
    <w:unhideWhenUsed/>
    <w:rsid w:val="0058640F"/>
  </w:style>
  <w:style w:type="character" w:customStyle="1" w:styleId="DateChar">
    <w:name w:val="Date Char"/>
    <w:link w:val="Date"/>
    <w:uiPriority w:val="99"/>
    <w:semiHidden/>
    <w:rsid w:val="0058640F"/>
    <w:rPr>
      <w:rFonts w:ascii="Verdana" w:eastAsia="SimSun" w:hAnsi="Verdana" w:cs="Times New Roman"/>
      <w:sz w:val="20"/>
      <w:lang w:eastAsia="da-DK"/>
    </w:rPr>
  </w:style>
  <w:style w:type="paragraph" w:customStyle="1" w:styleId="Typografi1">
    <w:name w:val="Typografi1"/>
    <w:basedOn w:val="Normal"/>
    <w:qFormat/>
    <w:rsid w:val="007B2CDE"/>
    <w:pPr>
      <w:tabs>
        <w:tab w:val="left" w:pos="1276"/>
        <w:tab w:val="left" w:pos="3686"/>
      </w:tabs>
    </w:pPr>
    <w:rPr>
      <w:rFonts w:ascii="Garamond" w:hAnsi="Garamond"/>
      <w:sz w:val="24"/>
      <w:lang w:val="en-US"/>
    </w:rPr>
  </w:style>
  <w:style w:type="character" w:styleId="CommentReference">
    <w:name w:val="annotation reference"/>
    <w:rsid w:val="00084A9B"/>
    <w:rPr>
      <w:sz w:val="16"/>
      <w:szCs w:val="16"/>
    </w:rPr>
  </w:style>
  <w:style w:type="paragraph" w:styleId="CommentText">
    <w:name w:val="annotation text"/>
    <w:basedOn w:val="Normal"/>
    <w:link w:val="CommentTextChar"/>
    <w:rsid w:val="00084A9B"/>
    <w:rPr>
      <w:szCs w:val="20"/>
    </w:rPr>
  </w:style>
  <w:style w:type="character" w:customStyle="1" w:styleId="CommentTextChar">
    <w:name w:val="Comment Text Char"/>
    <w:link w:val="CommentText"/>
    <w:rsid w:val="007B2CDE"/>
    <w:rPr>
      <w:rFonts w:ascii="Verdana" w:hAnsi="Verdana"/>
    </w:rPr>
  </w:style>
  <w:style w:type="paragraph" w:styleId="BalloonText">
    <w:name w:val="Balloon Text"/>
    <w:basedOn w:val="Normal"/>
    <w:link w:val="BalloonTextChar"/>
    <w:semiHidden/>
    <w:unhideWhenUsed/>
    <w:rsid w:val="007B2CDE"/>
    <w:pPr>
      <w:spacing w:after="0" w:line="240" w:lineRule="auto"/>
    </w:pPr>
    <w:rPr>
      <w:rFonts w:ascii="Tahoma" w:hAnsi="Tahoma" w:cs="Tahoma"/>
      <w:sz w:val="16"/>
      <w:szCs w:val="16"/>
    </w:rPr>
  </w:style>
  <w:style w:type="character" w:customStyle="1" w:styleId="BalloonTextChar">
    <w:name w:val="Balloon Text Char"/>
    <w:link w:val="BalloonText"/>
    <w:semiHidden/>
    <w:rsid w:val="007B2CDE"/>
    <w:rPr>
      <w:rFonts w:ascii="Tahoma" w:hAnsi="Tahoma" w:cs="Tahoma"/>
      <w:sz w:val="16"/>
      <w:szCs w:val="16"/>
      <w:lang w:eastAsia="da-DK"/>
    </w:rPr>
  </w:style>
  <w:style w:type="table" w:styleId="TableGrid">
    <w:name w:val="Table Grid"/>
    <w:basedOn w:val="TableNormal"/>
    <w:rsid w:val="00FF12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rsid w:val="00D168E6"/>
    <w:pPr>
      <w:spacing w:after="0" w:line="240" w:lineRule="auto"/>
    </w:pPr>
    <w:rPr>
      <w:rFonts w:ascii="Courier New" w:eastAsia="Times New Roman" w:hAnsi="Courier New"/>
      <w:szCs w:val="20"/>
      <w:lang w:eastAsia="en-US"/>
    </w:rPr>
  </w:style>
  <w:style w:type="character" w:customStyle="1" w:styleId="PlainTextChar">
    <w:name w:val="Plain Text Char"/>
    <w:link w:val="PlainText"/>
    <w:uiPriority w:val="99"/>
    <w:semiHidden/>
    <w:rsid w:val="00D168E6"/>
    <w:rPr>
      <w:rFonts w:ascii="Courier New" w:eastAsia="Times New Roman" w:hAnsi="Courier New"/>
      <w:lang w:eastAsia="en-US"/>
    </w:rPr>
  </w:style>
  <w:style w:type="paragraph" w:styleId="Header">
    <w:name w:val="header"/>
    <w:basedOn w:val="Normal"/>
    <w:link w:val="HeaderChar"/>
    <w:unhideWhenUsed/>
    <w:rsid w:val="00A04406"/>
    <w:pPr>
      <w:tabs>
        <w:tab w:val="center" w:pos="4819"/>
        <w:tab w:val="right" w:pos="9638"/>
      </w:tabs>
    </w:pPr>
  </w:style>
  <w:style w:type="character" w:customStyle="1" w:styleId="HeaderChar">
    <w:name w:val="Header Char"/>
    <w:link w:val="Header"/>
    <w:rsid w:val="00A04406"/>
    <w:rPr>
      <w:rFonts w:ascii="Verdana" w:hAnsi="Verdana"/>
      <w:szCs w:val="22"/>
      <w:lang w:eastAsia="da-DK"/>
    </w:rPr>
  </w:style>
  <w:style w:type="paragraph" w:styleId="Footer">
    <w:name w:val="footer"/>
    <w:basedOn w:val="Normal"/>
    <w:link w:val="FooterChar"/>
    <w:unhideWhenUsed/>
    <w:rsid w:val="00A04406"/>
    <w:pPr>
      <w:tabs>
        <w:tab w:val="center" w:pos="4819"/>
        <w:tab w:val="right" w:pos="9638"/>
      </w:tabs>
    </w:pPr>
  </w:style>
  <w:style w:type="character" w:customStyle="1" w:styleId="FooterChar">
    <w:name w:val="Footer Char"/>
    <w:link w:val="Footer"/>
    <w:rsid w:val="00A04406"/>
    <w:rPr>
      <w:rFonts w:ascii="Verdana" w:hAnsi="Verdana"/>
      <w:szCs w:val="22"/>
      <w:lang w:eastAsia="da-DK"/>
    </w:rPr>
  </w:style>
  <w:style w:type="character" w:styleId="PageNumber">
    <w:name w:val="page number"/>
    <w:basedOn w:val="DefaultParagraphFont"/>
    <w:rsid w:val="00A04406"/>
  </w:style>
  <w:style w:type="paragraph" w:customStyle="1" w:styleId="Overskrift1">
    <w:name w:val="Overskrift1"/>
    <w:basedOn w:val="Heading1"/>
    <w:next w:val="Normal"/>
    <w:uiPriority w:val="39"/>
    <w:semiHidden/>
    <w:unhideWhenUsed/>
    <w:qFormat/>
    <w:rsid w:val="00F1501E"/>
    <w:pPr>
      <w:keepLines/>
      <w:spacing w:before="480" w:after="0"/>
      <w:outlineLvl w:val="9"/>
    </w:pPr>
    <w:rPr>
      <w:color w:val="365F91"/>
      <w:sz w:val="28"/>
      <w:szCs w:val="28"/>
      <w:lang w:eastAsia="en-US"/>
    </w:rPr>
  </w:style>
  <w:style w:type="paragraph" w:styleId="TOC1">
    <w:name w:val="toc 1"/>
    <w:basedOn w:val="Normal"/>
    <w:next w:val="Normal"/>
    <w:autoRedefine/>
    <w:uiPriority w:val="39"/>
    <w:unhideWhenUsed/>
    <w:rsid w:val="00BF455A"/>
    <w:pPr>
      <w:tabs>
        <w:tab w:val="right" w:leader="dot" w:pos="9628"/>
      </w:tabs>
    </w:pPr>
    <w:rPr>
      <w:b/>
      <w:lang w:val="en-GB"/>
    </w:rPr>
  </w:style>
  <w:style w:type="paragraph" w:styleId="TOC2">
    <w:name w:val="toc 2"/>
    <w:basedOn w:val="Normal"/>
    <w:next w:val="Normal"/>
    <w:autoRedefine/>
    <w:uiPriority w:val="39"/>
    <w:unhideWhenUsed/>
    <w:rsid w:val="00BF455A"/>
    <w:pPr>
      <w:tabs>
        <w:tab w:val="right" w:leader="dot" w:pos="9628"/>
      </w:tabs>
      <w:ind w:left="200"/>
    </w:pPr>
    <w:rPr>
      <w:lang w:val="en-GB"/>
    </w:rPr>
  </w:style>
  <w:style w:type="character" w:styleId="FollowedHyperlink">
    <w:name w:val="FollowedHyperlink"/>
    <w:semiHidden/>
    <w:unhideWhenUsed/>
    <w:rsid w:val="00044511"/>
    <w:rPr>
      <w:color w:val="800080"/>
      <w:u w:val="single"/>
    </w:rPr>
  </w:style>
  <w:style w:type="paragraph" w:styleId="NormalWeb">
    <w:name w:val="Normal (Web)"/>
    <w:basedOn w:val="Normal"/>
    <w:semiHidden/>
    <w:unhideWhenUsed/>
    <w:rsid w:val="009651F9"/>
    <w:pPr>
      <w:spacing w:after="150" w:line="240" w:lineRule="auto"/>
    </w:pPr>
    <w:rPr>
      <w:rFonts w:ascii="Times New Roman" w:eastAsia="Times New Roman" w:hAnsi="Times New Roman"/>
      <w:sz w:val="24"/>
      <w:szCs w:val="24"/>
      <w:lang w:eastAsia="zh-CN"/>
    </w:rPr>
  </w:style>
  <w:style w:type="character" w:styleId="Strong">
    <w:name w:val="Strong"/>
    <w:uiPriority w:val="22"/>
    <w:qFormat/>
    <w:rsid w:val="009651F9"/>
    <w:rPr>
      <w:b/>
      <w:bCs/>
    </w:rPr>
  </w:style>
  <w:style w:type="paragraph" w:customStyle="1" w:styleId="Lokation">
    <w:name w:val="Lokation"/>
    <w:basedOn w:val="Normal"/>
    <w:rsid w:val="00853A7F"/>
    <w:pPr>
      <w:spacing w:after="0" w:line="240" w:lineRule="auto"/>
    </w:pPr>
    <w:rPr>
      <w:rFonts w:ascii="Garamond" w:eastAsia="Times New Roman" w:hAnsi="Garamond"/>
      <w:sz w:val="26"/>
      <w:szCs w:val="20"/>
      <w:lang w:eastAsia="en-US"/>
    </w:rPr>
  </w:style>
  <w:style w:type="paragraph" w:styleId="FootnoteText">
    <w:name w:val="footnote text"/>
    <w:basedOn w:val="Normal"/>
    <w:link w:val="FootnoteTextChar"/>
    <w:semiHidden/>
    <w:unhideWhenUsed/>
    <w:rsid w:val="0035697A"/>
    <w:rPr>
      <w:szCs w:val="20"/>
    </w:rPr>
  </w:style>
  <w:style w:type="character" w:customStyle="1" w:styleId="FootnoteTextChar">
    <w:name w:val="Footnote Text Char"/>
    <w:link w:val="FootnoteText"/>
    <w:uiPriority w:val="99"/>
    <w:semiHidden/>
    <w:rsid w:val="0035697A"/>
    <w:rPr>
      <w:rFonts w:ascii="Verdana" w:hAnsi="Verdana"/>
      <w:lang w:eastAsia="da-DK"/>
    </w:rPr>
  </w:style>
  <w:style w:type="character" w:styleId="FootnoteReference">
    <w:name w:val="footnote reference"/>
    <w:semiHidden/>
    <w:unhideWhenUsed/>
    <w:rsid w:val="0035697A"/>
    <w:rPr>
      <w:vertAlign w:val="superscript"/>
    </w:rPr>
  </w:style>
  <w:style w:type="paragraph" w:customStyle="1" w:styleId="FIDICFormColPara">
    <w:name w:val="FIDIC_FormColPara"/>
    <w:basedOn w:val="Normal"/>
    <w:uiPriority w:val="99"/>
    <w:rsid w:val="002B2D9B"/>
    <w:pPr>
      <w:widowControl w:val="0"/>
      <w:spacing w:after="240" w:line="240" w:lineRule="exact"/>
    </w:pPr>
    <w:rPr>
      <w:rFonts w:ascii="Arial" w:eastAsia="Times New Roman" w:hAnsi="Arial" w:cs="Arial"/>
      <w:color w:val="0000CC"/>
      <w:szCs w:val="20"/>
      <w:lang w:val="en-GB" w:eastAsia="fr-FR"/>
    </w:rPr>
  </w:style>
  <w:style w:type="paragraph" w:customStyle="1" w:styleId="FIDICFormName">
    <w:name w:val="FIDIC_FormName"/>
    <w:basedOn w:val="Normal"/>
    <w:uiPriority w:val="99"/>
    <w:rsid w:val="002B2D9B"/>
    <w:pPr>
      <w:widowControl w:val="0"/>
      <w:spacing w:line="280" w:lineRule="exact"/>
    </w:pPr>
    <w:rPr>
      <w:rFonts w:ascii="Arial" w:eastAsia="Times New Roman" w:hAnsi="Arial" w:cs="Arial"/>
      <w:color w:val="0000CC"/>
      <w:sz w:val="28"/>
      <w:szCs w:val="28"/>
      <w:lang w:val="en-GB" w:eastAsia="fr-FR"/>
    </w:rPr>
  </w:style>
  <w:style w:type="paragraph" w:customStyle="1" w:styleId="FIDICFormColParaHigh">
    <w:name w:val="FIDIC_FormColParaHigh"/>
    <w:basedOn w:val="FIDICFormColPara"/>
    <w:uiPriority w:val="99"/>
    <w:rsid w:val="002B2D9B"/>
    <w:pPr>
      <w:spacing w:after="0"/>
    </w:pPr>
  </w:style>
  <w:style w:type="paragraph" w:customStyle="1" w:styleId="FIDICFormNameSub">
    <w:name w:val="FIDIC_FormNameSub"/>
    <w:basedOn w:val="FIDICFormName"/>
    <w:next w:val="FIDICFormColPara"/>
    <w:uiPriority w:val="99"/>
    <w:rsid w:val="002B2D9B"/>
    <w:rPr>
      <w:sz w:val="24"/>
      <w:szCs w:val="24"/>
    </w:rPr>
  </w:style>
  <w:style w:type="paragraph" w:customStyle="1" w:styleId="Underafsnit1">
    <w:name w:val="Underafsnit 1"/>
    <w:basedOn w:val="Normal"/>
    <w:rsid w:val="002B2D9B"/>
    <w:pPr>
      <w:widowControl w:val="0"/>
      <w:tabs>
        <w:tab w:val="num" w:pos="1418"/>
      </w:tabs>
      <w:spacing w:after="120" w:line="240" w:lineRule="auto"/>
      <w:ind w:left="709" w:hanging="709"/>
    </w:pPr>
    <w:rPr>
      <w:rFonts w:ascii="Times New Roman" w:eastAsia="Times New Roman" w:hAnsi="Times New Roman"/>
      <w:sz w:val="22"/>
      <w:szCs w:val="20"/>
      <w:lang w:val="en-GB" w:eastAsia="en-US"/>
    </w:rPr>
  </w:style>
  <w:style w:type="paragraph" w:styleId="BodyText">
    <w:name w:val="Body Text"/>
    <w:basedOn w:val="Normal"/>
    <w:link w:val="BodyTextChar"/>
    <w:semiHidden/>
    <w:rsid w:val="002B2D9B"/>
    <w:pPr>
      <w:widowControl w:val="0"/>
      <w:spacing w:after="0" w:line="240" w:lineRule="auto"/>
    </w:pPr>
    <w:rPr>
      <w:rFonts w:ascii="Times New Roman" w:eastAsia="Times New Roman" w:hAnsi="Times New Roman"/>
      <w:i/>
      <w:iCs/>
      <w:sz w:val="22"/>
      <w:szCs w:val="20"/>
      <w:lang w:val="en-GB" w:eastAsia="en-US"/>
    </w:rPr>
  </w:style>
  <w:style w:type="character" w:customStyle="1" w:styleId="BodyTextChar">
    <w:name w:val="Body Text Char"/>
    <w:link w:val="BodyText"/>
    <w:uiPriority w:val="99"/>
    <w:semiHidden/>
    <w:rsid w:val="002B2D9B"/>
    <w:rPr>
      <w:rFonts w:ascii="Times New Roman" w:eastAsia="Times New Roman" w:hAnsi="Times New Roman"/>
      <w:i/>
      <w:iCs/>
      <w:sz w:val="22"/>
      <w:lang w:val="en-GB" w:eastAsia="en-US"/>
    </w:rPr>
  </w:style>
  <w:style w:type="paragraph" w:customStyle="1" w:styleId="Underafsnit2">
    <w:name w:val="Underafsnit 2"/>
    <w:basedOn w:val="NormalParagraph"/>
    <w:rsid w:val="008958D2"/>
    <w:pPr>
      <w:tabs>
        <w:tab w:val="num" w:pos="2138"/>
      </w:tabs>
      <w:ind w:left="1844" w:hanging="426"/>
    </w:pPr>
  </w:style>
  <w:style w:type="paragraph" w:customStyle="1" w:styleId="TitlePage18Center">
    <w:name w:val="Title Page 18 Center"/>
    <w:basedOn w:val="Normal"/>
    <w:rsid w:val="008958D2"/>
    <w:pPr>
      <w:widowControl w:val="0"/>
      <w:spacing w:after="0" w:line="240" w:lineRule="auto"/>
      <w:jc w:val="center"/>
    </w:pPr>
    <w:rPr>
      <w:rFonts w:ascii="Times New Roman" w:eastAsia="Times New Roman" w:hAnsi="Times New Roman"/>
      <w:b/>
      <w:snapToGrid w:val="0"/>
      <w:sz w:val="36"/>
      <w:szCs w:val="20"/>
      <w:lang w:val="en-GB" w:eastAsia="en-US"/>
    </w:rPr>
  </w:style>
  <w:style w:type="character" w:customStyle="1" w:styleId="BodyTextIndentChar">
    <w:name w:val="Body Text Indent Char"/>
    <w:link w:val="BodyTextIndent"/>
    <w:semiHidden/>
    <w:rsid w:val="008958D2"/>
    <w:rPr>
      <w:rFonts w:ascii="Times New Roman" w:eastAsia="Times New Roman" w:hAnsi="Times New Roman"/>
      <w:snapToGrid w:val="0"/>
      <w:sz w:val="22"/>
      <w:lang w:val="en-GB" w:eastAsia="en-US"/>
    </w:rPr>
  </w:style>
  <w:style w:type="paragraph" w:styleId="BodyTextIndent">
    <w:name w:val="Body Text Indent"/>
    <w:basedOn w:val="Normal"/>
    <w:link w:val="BodyTextIndentChar"/>
    <w:semiHidden/>
    <w:rsid w:val="008958D2"/>
    <w:pPr>
      <w:widowControl w:val="0"/>
      <w:spacing w:after="120" w:line="240" w:lineRule="auto"/>
      <w:ind w:left="1417" w:hanging="703"/>
    </w:pPr>
    <w:rPr>
      <w:rFonts w:ascii="Times New Roman" w:eastAsia="Times New Roman" w:hAnsi="Times New Roman"/>
      <w:snapToGrid w:val="0"/>
      <w:sz w:val="22"/>
      <w:szCs w:val="20"/>
      <w:lang w:val="en-GB" w:eastAsia="en-US"/>
    </w:rPr>
  </w:style>
  <w:style w:type="paragraph" w:customStyle="1" w:styleId="xl22">
    <w:name w:val="xl22"/>
    <w:basedOn w:val="Normal"/>
    <w:rsid w:val="008958D2"/>
    <w:pPr>
      <w:pBdr>
        <w:left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3">
    <w:name w:val="xl23"/>
    <w:basedOn w:val="Normal"/>
    <w:rsid w:val="008958D2"/>
    <w:pPr>
      <w:pBdr>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4">
    <w:name w:val="xl24"/>
    <w:basedOn w:val="Normal"/>
    <w:rsid w:val="008958D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5">
    <w:name w:val="xl25"/>
    <w:basedOn w:val="Normal"/>
    <w:rsid w:val="008958D2"/>
    <w:pPr>
      <w:pBdr>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sz w:val="18"/>
      <w:szCs w:val="18"/>
      <w:lang w:val="en-GB" w:eastAsia="en-US"/>
    </w:rPr>
  </w:style>
  <w:style w:type="paragraph" w:customStyle="1" w:styleId="xl26">
    <w:name w:val="xl26"/>
    <w:basedOn w:val="Normal"/>
    <w:rsid w:val="008958D2"/>
    <w:pPr>
      <w:spacing w:before="100" w:beforeAutospacing="1" w:after="100" w:afterAutospacing="1" w:line="240" w:lineRule="auto"/>
      <w:textAlignment w:val="center"/>
    </w:pPr>
    <w:rPr>
      <w:rFonts w:ascii="Arial Unicode MS" w:eastAsia="Arial Unicode MS" w:hAnsi="Arial Unicode MS" w:cs="Arial Unicode MS"/>
      <w:sz w:val="24"/>
      <w:szCs w:val="24"/>
      <w:lang w:val="en-GB" w:eastAsia="en-US"/>
    </w:rPr>
  </w:style>
  <w:style w:type="paragraph" w:customStyle="1" w:styleId="xl27">
    <w:name w:val="xl27"/>
    <w:basedOn w:val="Normal"/>
    <w:rsid w:val="008958D2"/>
    <w:pPr>
      <w:pBdr>
        <w:lef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8">
    <w:name w:val="xl28"/>
    <w:basedOn w:val="Normal"/>
    <w:rsid w:val="008958D2"/>
    <w:pP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29">
    <w:name w:val="xl29"/>
    <w:basedOn w:val="Normal"/>
    <w:rsid w:val="008958D2"/>
    <w:pPr>
      <w:pBdr>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0">
    <w:name w:val="xl30"/>
    <w:basedOn w:val="Normal"/>
    <w:rsid w:val="008958D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1">
    <w:name w:val="xl31"/>
    <w:basedOn w:val="Normal"/>
    <w:rsid w:val="008958D2"/>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2">
    <w:name w:val="xl32"/>
    <w:basedOn w:val="Normal"/>
    <w:rsid w:val="008958D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8"/>
      <w:szCs w:val="18"/>
      <w:lang w:val="en-GB" w:eastAsia="en-US"/>
    </w:rPr>
  </w:style>
  <w:style w:type="paragraph" w:customStyle="1" w:styleId="xl33">
    <w:name w:val="xl33"/>
    <w:basedOn w:val="Normal"/>
    <w:rsid w:val="008958D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4">
    <w:name w:val="xl34"/>
    <w:basedOn w:val="Normal"/>
    <w:rsid w:val="008958D2"/>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5">
    <w:name w:val="xl35"/>
    <w:basedOn w:val="Normal"/>
    <w:rsid w:val="008958D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8"/>
      <w:szCs w:val="18"/>
      <w:lang w:val="en-GB" w:eastAsia="en-US"/>
    </w:rPr>
  </w:style>
  <w:style w:type="paragraph" w:customStyle="1" w:styleId="xl36">
    <w:name w:val="xl36"/>
    <w:basedOn w:val="Normal"/>
    <w:rsid w:val="008958D2"/>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7">
    <w:name w:val="xl37"/>
    <w:basedOn w:val="Normal"/>
    <w:rsid w:val="008958D2"/>
    <w:pPr>
      <w:pBdr>
        <w:top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8">
    <w:name w:val="xl38"/>
    <w:basedOn w:val="Normal"/>
    <w:rsid w:val="008958D2"/>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18"/>
      <w:szCs w:val="18"/>
      <w:lang w:val="en-GB" w:eastAsia="en-US"/>
    </w:rPr>
  </w:style>
  <w:style w:type="paragraph" w:customStyle="1" w:styleId="xl39">
    <w:name w:val="xl39"/>
    <w:basedOn w:val="Normal"/>
    <w:rsid w:val="008958D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paragraph" w:customStyle="1" w:styleId="xl40">
    <w:name w:val="xl40"/>
    <w:basedOn w:val="Normal"/>
    <w:rsid w:val="008958D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b/>
      <w:bCs/>
      <w:sz w:val="18"/>
      <w:szCs w:val="18"/>
      <w:lang w:val="en-GB" w:eastAsia="en-US"/>
    </w:rPr>
  </w:style>
  <w:style w:type="character" w:customStyle="1" w:styleId="BodyTextIndent3Char">
    <w:name w:val="Body Text Indent 3 Char"/>
    <w:link w:val="BodyTextIndent3"/>
    <w:semiHidden/>
    <w:rsid w:val="008958D2"/>
    <w:rPr>
      <w:rFonts w:ascii="Times New Roman" w:eastAsia="Times New Roman" w:hAnsi="Times New Roman"/>
      <w:sz w:val="22"/>
      <w:szCs w:val="22"/>
      <w:lang w:val="en-US" w:eastAsia="en-US"/>
    </w:rPr>
  </w:style>
  <w:style w:type="paragraph" w:styleId="BodyTextIndent3">
    <w:name w:val="Body Text Indent 3"/>
    <w:basedOn w:val="Normal"/>
    <w:link w:val="BodyTextIndent3Char"/>
    <w:semiHidden/>
    <w:rsid w:val="008958D2"/>
    <w:pPr>
      <w:widowControl w:val="0"/>
      <w:autoSpaceDE w:val="0"/>
      <w:autoSpaceDN w:val="0"/>
      <w:spacing w:after="120" w:line="240" w:lineRule="auto"/>
      <w:ind w:left="720" w:hanging="720"/>
    </w:pPr>
    <w:rPr>
      <w:rFonts w:ascii="Times New Roman" w:eastAsia="Times New Roman" w:hAnsi="Times New Roman"/>
      <w:sz w:val="22"/>
      <w:lang w:val="en-US" w:eastAsia="en-US"/>
    </w:rPr>
  </w:style>
  <w:style w:type="paragraph" w:customStyle="1" w:styleId="HeadingTable">
    <w:name w:val="Heading Table"/>
    <w:basedOn w:val="Normal"/>
    <w:rsid w:val="008958D2"/>
    <w:pPr>
      <w:widowControl w:val="0"/>
      <w:spacing w:after="0" w:line="240" w:lineRule="auto"/>
    </w:pPr>
    <w:rPr>
      <w:rFonts w:ascii="Times New Roman" w:eastAsia="Times New Roman" w:hAnsi="Times New Roman"/>
      <w:b/>
      <w:snapToGrid w:val="0"/>
      <w:sz w:val="16"/>
      <w:szCs w:val="20"/>
      <w:lang w:val="en-GB" w:eastAsia="en-US"/>
    </w:rPr>
  </w:style>
  <w:style w:type="paragraph" w:customStyle="1" w:styleId="Tabel-Normal1">
    <w:name w:val="Tabel - Normal1"/>
    <w:basedOn w:val="Normal"/>
    <w:next w:val="Normal"/>
    <w:rsid w:val="008958D2"/>
    <w:pPr>
      <w:widowControl w:val="0"/>
      <w:spacing w:after="0" w:line="240" w:lineRule="auto"/>
    </w:pPr>
    <w:rPr>
      <w:rFonts w:ascii="Times New (W1)" w:eastAsia="Times New Roman" w:hAnsi="Times New (W1)"/>
      <w:snapToGrid w:val="0"/>
      <w:sz w:val="16"/>
      <w:szCs w:val="20"/>
      <w:lang w:val="en-GB" w:eastAsia="en-US"/>
    </w:rPr>
  </w:style>
  <w:style w:type="paragraph" w:customStyle="1" w:styleId="um-titelforside">
    <w:name w:val="_um-titelforside"/>
    <w:basedOn w:val="Normal"/>
    <w:next w:val="Normal"/>
    <w:autoRedefine/>
    <w:rsid w:val="008958D2"/>
    <w:pPr>
      <w:spacing w:after="0" w:line="240" w:lineRule="auto"/>
    </w:pPr>
    <w:rPr>
      <w:rFonts w:ascii="Garamond" w:eastAsia="Times New Roman" w:hAnsi="Garamond"/>
      <w:b/>
      <w:sz w:val="44"/>
      <w:szCs w:val="20"/>
      <w:lang w:val="en-GB"/>
    </w:rPr>
  </w:style>
  <w:style w:type="paragraph" w:customStyle="1" w:styleId="um-brod">
    <w:name w:val="_um-brod"/>
    <w:autoRedefine/>
    <w:rsid w:val="008958D2"/>
    <w:pPr>
      <w:ind w:left="6096" w:firstLine="709"/>
      <w:jc w:val="right"/>
    </w:pPr>
    <w:rPr>
      <w:rFonts w:ascii="Garamond" w:eastAsia="Times New Roman" w:hAnsi="Garamond"/>
      <w:b/>
      <w:bCs/>
      <w:sz w:val="24"/>
      <w:lang w:val="en-GB"/>
    </w:rPr>
  </w:style>
  <w:style w:type="paragraph" w:customStyle="1" w:styleId="um-fremhvet16">
    <w:name w:val="_um-fremhævet 16"/>
    <w:basedOn w:val="Normal"/>
    <w:next w:val="um-brod"/>
    <w:autoRedefine/>
    <w:rsid w:val="008958D2"/>
    <w:pPr>
      <w:keepNext/>
      <w:keepLines/>
      <w:tabs>
        <w:tab w:val="left" w:pos="1276"/>
        <w:tab w:val="left" w:pos="1701"/>
        <w:tab w:val="right" w:pos="9639"/>
      </w:tabs>
      <w:spacing w:after="0" w:line="240" w:lineRule="auto"/>
      <w:ind w:firstLine="28"/>
    </w:pPr>
    <w:rPr>
      <w:rFonts w:ascii="Garamond" w:eastAsia="Times New Roman" w:hAnsi="Garamond"/>
      <w:b/>
      <w:sz w:val="32"/>
      <w:szCs w:val="20"/>
      <w:lang w:val="en-GB"/>
    </w:rPr>
  </w:style>
  <w:style w:type="paragraph" w:customStyle="1" w:styleId="Ledetekst">
    <w:name w:val="Ledetekst"/>
    <w:basedOn w:val="Normal"/>
    <w:next w:val="Normal"/>
    <w:rsid w:val="008958D2"/>
    <w:pPr>
      <w:spacing w:after="0" w:line="240" w:lineRule="auto"/>
      <w:jc w:val="both"/>
    </w:pPr>
    <w:rPr>
      <w:rFonts w:ascii="Garamond" w:eastAsia="Times New Roman" w:hAnsi="Garamond"/>
      <w:sz w:val="17"/>
      <w:szCs w:val="20"/>
      <w:lang w:val="en-GB" w:eastAsia="en-US"/>
    </w:rPr>
  </w:style>
  <w:style w:type="paragraph" w:customStyle="1" w:styleId="Hilsen">
    <w:name w:val="Hilsen"/>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Underskriver">
    <w:name w:val="Underskriver"/>
    <w:basedOn w:val="Normal"/>
    <w:next w:val="Normal"/>
    <w:rsid w:val="008958D2"/>
    <w:pPr>
      <w:spacing w:after="0" w:line="240" w:lineRule="auto"/>
      <w:jc w:val="center"/>
    </w:pPr>
    <w:rPr>
      <w:rFonts w:ascii="Garamond" w:eastAsia="Times New Roman" w:hAnsi="Garamond"/>
      <w:sz w:val="26"/>
      <w:szCs w:val="20"/>
      <w:lang w:val="en-GB" w:eastAsia="en-US"/>
    </w:rPr>
  </w:style>
  <w:style w:type="paragraph" w:customStyle="1" w:styleId="Stilling">
    <w:name w:val="Stilling"/>
    <w:basedOn w:val="Normal"/>
    <w:next w:val="Normal"/>
    <w:rsid w:val="008958D2"/>
    <w:pPr>
      <w:spacing w:after="0" w:line="240" w:lineRule="auto"/>
      <w:jc w:val="center"/>
    </w:pPr>
    <w:rPr>
      <w:rFonts w:ascii="Garamond" w:eastAsia="Times New Roman" w:hAnsi="Garamond"/>
      <w:sz w:val="18"/>
      <w:szCs w:val="20"/>
      <w:lang w:val="en-GB" w:eastAsia="en-US"/>
    </w:rPr>
  </w:style>
  <w:style w:type="character" w:customStyle="1" w:styleId="DocumentMapChar">
    <w:name w:val="Document Map Char"/>
    <w:link w:val="DocumentMap"/>
    <w:semiHidden/>
    <w:rsid w:val="008958D2"/>
    <w:rPr>
      <w:rFonts w:ascii="Tahoma" w:eastAsia="Times New Roman" w:hAnsi="Tahoma" w:cs="Tahoma"/>
      <w:snapToGrid w:val="0"/>
      <w:sz w:val="22"/>
      <w:shd w:val="clear" w:color="auto" w:fill="000080"/>
      <w:lang w:val="en-GB" w:eastAsia="en-US"/>
    </w:rPr>
  </w:style>
  <w:style w:type="paragraph" w:styleId="DocumentMap">
    <w:name w:val="Document Map"/>
    <w:basedOn w:val="Normal"/>
    <w:link w:val="DocumentMapChar"/>
    <w:semiHidden/>
    <w:rsid w:val="008958D2"/>
    <w:pPr>
      <w:widowControl w:val="0"/>
      <w:shd w:val="clear" w:color="auto" w:fill="000080"/>
      <w:spacing w:after="0" w:line="240" w:lineRule="auto"/>
    </w:pPr>
    <w:rPr>
      <w:rFonts w:ascii="Tahoma" w:eastAsia="Times New Roman" w:hAnsi="Tahoma" w:cs="Tahoma"/>
      <w:snapToGrid w:val="0"/>
      <w:sz w:val="22"/>
      <w:szCs w:val="20"/>
      <w:lang w:val="en-GB" w:eastAsia="en-US"/>
    </w:rPr>
  </w:style>
  <w:style w:type="paragraph" w:styleId="EndnoteText">
    <w:name w:val="endnote text"/>
    <w:basedOn w:val="Normal"/>
    <w:link w:val="EndnoteTextChar"/>
    <w:unhideWhenUsed/>
    <w:rsid w:val="00D7194A"/>
    <w:rPr>
      <w:szCs w:val="20"/>
    </w:rPr>
  </w:style>
  <w:style w:type="character" w:customStyle="1" w:styleId="EndnoteTextChar">
    <w:name w:val="Endnote Text Char"/>
    <w:link w:val="EndnoteText"/>
    <w:rsid w:val="00D7194A"/>
    <w:rPr>
      <w:rFonts w:ascii="Verdana" w:hAnsi="Verdana"/>
      <w:lang w:eastAsia="da-DK"/>
    </w:rPr>
  </w:style>
  <w:style w:type="character" w:styleId="EndnoteReference">
    <w:name w:val="endnote reference"/>
    <w:unhideWhenUsed/>
    <w:rsid w:val="00D7194A"/>
    <w:rPr>
      <w:vertAlign w:val="superscript"/>
    </w:rPr>
  </w:style>
  <w:style w:type="paragraph" w:styleId="CommentSubject">
    <w:name w:val="annotation subject"/>
    <w:basedOn w:val="CommentText"/>
    <w:next w:val="CommentText"/>
    <w:link w:val="CommentSubjectChar"/>
    <w:semiHidden/>
    <w:unhideWhenUsed/>
    <w:rsid w:val="00785DF1"/>
    <w:rPr>
      <w:b/>
      <w:bCs/>
    </w:rPr>
  </w:style>
  <w:style w:type="character" w:customStyle="1" w:styleId="CommentSubjectChar">
    <w:name w:val="Comment Subject Char"/>
    <w:link w:val="CommentSubject"/>
    <w:semiHidden/>
    <w:rsid w:val="00785DF1"/>
    <w:rPr>
      <w:rFonts w:ascii="Verdana" w:hAnsi="Verdana"/>
      <w:b/>
      <w:bCs/>
      <w:lang w:eastAsia="da-DK"/>
    </w:rPr>
  </w:style>
  <w:style w:type="paragraph" w:customStyle="1" w:styleId="Mediumliste2-fremhvningsfarve21">
    <w:name w:val="Medium liste 2 - fremhævningsfarve 21"/>
    <w:hidden/>
    <w:uiPriority w:val="99"/>
    <w:semiHidden/>
    <w:rsid w:val="00617A82"/>
    <w:rPr>
      <w:rFonts w:ascii="Verdana" w:hAnsi="Verdana"/>
      <w:szCs w:val="22"/>
    </w:rPr>
  </w:style>
  <w:style w:type="paragraph" w:styleId="TOC3">
    <w:name w:val="toc 3"/>
    <w:basedOn w:val="Normal"/>
    <w:next w:val="Normal"/>
    <w:autoRedefine/>
    <w:uiPriority w:val="39"/>
    <w:unhideWhenUsed/>
    <w:rsid w:val="008E40E9"/>
    <w:pPr>
      <w:ind w:left="400"/>
    </w:pPr>
  </w:style>
  <w:style w:type="paragraph" w:customStyle="1" w:styleId="Default">
    <w:name w:val="Default"/>
    <w:rsid w:val="00977261"/>
    <w:pPr>
      <w:autoSpaceDE w:val="0"/>
      <w:autoSpaceDN w:val="0"/>
      <w:adjustRightInd w:val="0"/>
    </w:pPr>
    <w:rPr>
      <w:rFonts w:ascii="Liberation Sans" w:hAnsi="Liberation Sans" w:cs="Liberation Sans"/>
      <w:color w:val="000000"/>
      <w:sz w:val="24"/>
      <w:szCs w:val="24"/>
    </w:rPr>
  </w:style>
  <w:style w:type="table" w:customStyle="1" w:styleId="Strktcitat1">
    <w:name w:val="Stærkt citat1"/>
    <w:basedOn w:val="TableNormal"/>
    <w:uiPriority w:val="60"/>
    <w:qFormat/>
    <w:rsid w:val="003B38A1"/>
    <w:rPr>
      <w:color w:val="000000"/>
    </w:rPr>
    <w:tblPr>
      <w:tblStyleRowBandSize w:val="1"/>
      <w:tblStyleColBandSize w:val="1"/>
      <w:tblBorders>
        <w:top w:val="single" w:sz="8" w:space="0" w:color="000000"/>
        <w:bottom w:val="single" w:sz="8" w:space="0" w:color="000000"/>
      </w:tblBorders>
    </w:tblPr>
    <w:tblStylePr w:type="firstRow">
      <w:rPr>
        <w:rFonts w:ascii="MS Mincho" w:eastAsia="SimHei" w:hAnsi="MS Mincho"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ColorfulList-Accent1">
    <w:name w:val="Colorful List Accent 1"/>
    <w:basedOn w:val="TableNormal"/>
    <w:uiPriority w:val="34"/>
    <w:qFormat/>
    <w:rsid w:val="003B38A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Farvetskygge-fremhvningsfarve11">
    <w:name w:val="Farvet skygge - fremhævningsfarve 11"/>
    <w:hidden/>
    <w:uiPriority w:val="99"/>
    <w:semiHidden/>
    <w:rsid w:val="00C851A1"/>
    <w:rPr>
      <w:rFonts w:ascii="Verdana" w:hAnsi="Verdana"/>
      <w:szCs w:val="22"/>
    </w:rPr>
  </w:style>
  <w:style w:type="character" w:styleId="PlaceholderText">
    <w:name w:val="Placeholder Text"/>
    <w:uiPriority w:val="99"/>
    <w:semiHidden/>
    <w:rsid w:val="007D1807"/>
    <w:rPr>
      <w:color w:val="FFFFFF"/>
    </w:rPr>
  </w:style>
  <w:style w:type="paragraph" w:styleId="ListParagraph">
    <w:name w:val="List Paragraph"/>
    <w:basedOn w:val="Normal"/>
    <w:link w:val="ListParagraphChar"/>
    <w:uiPriority w:val="34"/>
    <w:qFormat/>
    <w:rsid w:val="00F32ABB"/>
    <w:pPr>
      <w:ind w:left="720"/>
      <w:contextualSpacing/>
    </w:pPr>
  </w:style>
  <w:style w:type="character" w:customStyle="1" w:styleId="ListParagraphChar">
    <w:name w:val="List Paragraph Char"/>
    <w:basedOn w:val="DefaultParagraphFont"/>
    <w:link w:val="ListParagraph"/>
    <w:uiPriority w:val="34"/>
    <w:rsid w:val="00C46038"/>
    <w:rPr>
      <w:rFonts w:ascii="Verdana" w:hAnsi="Verdana"/>
      <w:szCs w:val="22"/>
    </w:rPr>
  </w:style>
  <w:style w:type="character" w:styleId="Emphasis">
    <w:name w:val="Emphasis"/>
    <w:qFormat/>
    <w:rsid w:val="00F32ABB"/>
    <w:rPr>
      <w:b/>
      <w:bCs/>
      <w:i w:val="0"/>
      <w:iCs w:val="0"/>
    </w:rPr>
  </w:style>
  <w:style w:type="character" w:customStyle="1" w:styleId="st1">
    <w:name w:val="st1"/>
    <w:rsid w:val="00F32ABB"/>
  </w:style>
  <w:style w:type="paragraph" w:styleId="TOCHeading">
    <w:name w:val="TOC Heading"/>
    <w:basedOn w:val="Heading1"/>
    <w:next w:val="Normal"/>
    <w:uiPriority w:val="39"/>
    <w:semiHidden/>
    <w:unhideWhenUsed/>
    <w:qFormat/>
    <w:rsid w:val="00F32ABB"/>
    <w:pPr>
      <w:keepLines/>
      <w:numPr>
        <w:numId w:val="0"/>
      </w:numPr>
      <w:spacing w:before="480" w:after="0"/>
      <w:outlineLvl w:val="9"/>
    </w:pPr>
    <w:rPr>
      <w:rFonts w:ascii="Cambria" w:eastAsia="Times New Roman" w:hAnsi="Cambria"/>
      <w:b/>
      <w:color w:val="365F91"/>
      <w:sz w:val="28"/>
      <w:szCs w:val="28"/>
    </w:rPr>
  </w:style>
  <w:style w:type="paragraph" w:styleId="Title">
    <w:name w:val="Title"/>
    <w:basedOn w:val="Normal"/>
    <w:next w:val="Normal"/>
    <w:link w:val="TitleChar"/>
    <w:uiPriority w:val="10"/>
    <w:qFormat/>
    <w:rsid w:val="00F32AB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F32ABB"/>
    <w:rPr>
      <w:rFonts w:ascii="Cambria" w:eastAsia="Times New Roman" w:hAnsi="Cambria"/>
      <w:color w:val="17365D"/>
      <w:spacing w:val="5"/>
      <w:kern w:val="28"/>
      <w:sz w:val="52"/>
      <w:szCs w:val="52"/>
    </w:rPr>
  </w:style>
  <w:style w:type="paragraph" w:customStyle="1" w:styleId="Typografi3">
    <w:name w:val="Typografi3"/>
    <w:basedOn w:val="Heading2"/>
    <w:link w:val="Typografi3Tegn"/>
    <w:qFormat/>
    <w:rsid w:val="00F32ABB"/>
    <w:pPr>
      <w:tabs>
        <w:tab w:val="left" w:pos="567"/>
      </w:tabs>
      <w:spacing w:before="0" w:after="160" w:line="240" w:lineRule="auto"/>
      <w:ind w:left="567" w:hanging="567"/>
      <w:jc w:val="both"/>
    </w:pPr>
    <w:rPr>
      <w:rFonts w:ascii="Arial" w:eastAsia="Times New Roman" w:hAnsi="Arial"/>
      <w:b/>
      <w:bCs w:val="0"/>
      <w:iCs/>
      <w:sz w:val="24"/>
      <w:szCs w:val="24"/>
    </w:rPr>
  </w:style>
  <w:style w:type="character" w:customStyle="1" w:styleId="Typografi3Tegn">
    <w:name w:val="Typografi3 Tegn"/>
    <w:link w:val="Typografi3"/>
    <w:rsid w:val="00F32ABB"/>
    <w:rPr>
      <w:rFonts w:ascii="Arial" w:eastAsia="Times New Roman" w:hAnsi="Arial"/>
      <w:b/>
      <w:sz w:val="24"/>
      <w:szCs w:val="24"/>
      <w:lang w:val="en-GB"/>
    </w:rPr>
  </w:style>
  <w:style w:type="paragraph" w:customStyle="1" w:styleId="OverskriftArticle">
    <w:name w:val="Overskrift Article"/>
    <w:basedOn w:val="Heading1"/>
    <w:link w:val="OverskriftArticleTegn"/>
    <w:qFormat/>
    <w:rsid w:val="009436AC"/>
    <w:pPr>
      <w:tabs>
        <w:tab w:val="left" w:pos="2552"/>
      </w:tabs>
      <w:spacing w:before="0" w:after="0" w:line="300" w:lineRule="exact"/>
      <w:jc w:val="both"/>
    </w:pPr>
    <w:rPr>
      <w:sz w:val="28"/>
    </w:rPr>
  </w:style>
  <w:style w:type="character" w:customStyle="1" w:styleId="OverskriftArticleTegn">
    <w:name w:val="Overskrift Article Tegn"/>
    <w:basedOn w:val="Heading1Char"/>
    <w:link w:val="OverskriftArticle"/>
    <w:rsid w:val="009436AC"/>
    <w:rPr>
      <w:rFonts w:ascii="Verdana" w:hAnsi="Verdana"/>
      <w:bCs/>
      <w:sz w:val="28"/>
      <w:szCs w:val="32"/>
      <w:lang w:val="en-GB"/>
    </w:rPr>
  </w:style>
  <w:style w:type="paragraph" w:customStyle="1" w:styleId="OverskriftSection">
    <w:name w:val="Overskrift Section"/>
    <w:basedOn w:val="Heading2"/>
    <w:link w:val="OverskriftSectionTegn"/>
    <w:qFormat/>
    <w:rsid w:val="009436AC"/>
    <w:pPr>
      <w:tabs>
        <w:tab w:val="left" w:pos="2694"/>
      </w:tabs>
      <w:spacing w:before="120" w:after="0" w:line="300" w:lineRule="exact"/>
      <w:jc w:val="both"/>
    </w:pPr>
    <w:rPr>
      <w:sz w:val="24"/>
    </w:rPr>
  </w:style>
  <w:style w:type="character" w:customStyle="1" w:styleId="OverskriftSectionTegn">
    <w:name w:val="Overskrift Section Tegn"/>
    <w:basedOn w:val="Heading2Char"/>
    <w:link w:val="OverskriftSection"/>
    <w:rsid w:val="009436AC"/>
    <w:rPr>
      <w:rFonts w:ascii="Verdana" w:hAnsi="Verdana"/>
      <w:bCs/>
      <w:iCs w:val="0"/>
      <w:sz w:val="24"/>
      <w:szCs w:val="28"/>
      <w:lang w:val="en-GB"/>
    </w:rPr>
  </w:style>
  <w:style w:type="paragraph" w:customStyle="1" w:styleId="Overskrift2">
    <w:name w:val="Overskrift2"/>
    <w:basedOn w:val="Heading1"/>
    <w:next w:val="Normal"/>
    <w:uiPriority w:val="39"/>
    <w:semiHidden/>
    <w:unhideWhenUsed/>
    <w:qFormat/>
    <w:rsid w:val="00084A9B"/>
    <w:pPr>
      <w:keepLines/>
      <w:numPr>
        <w:numId w:val="0"/>
      </w:numPr>
      <w:spacing w:before="480" w:after="0"/>
      <w:outlineLvl w:val="9"/>
    </w:pPr>
    <w:rPr>
      <w:color w:val="365F91"/>
      <w:sz w:val="28"/>
      <w:szCs w:val="28"/>
      <w:lang w:eastAsia="en-US"/>
    </w:rPr>
  </w:style>
  <w:style w:type="paragraph" w:customStyle="1" w:styleId="Tabel-Normal2">
    <w:name w:val="Tabel - Normal2"/>
    <w:basedOn w:val="Normal"/>
    <w:next w:val="Normal"/>
    <w:rsid w:val="00084A9B"/>
    <w:pPr>
      <w:widowControl w:val="0"/>
      <w:spacing w:after="0" w:line="240" w:lineRule="auto"/>
    </w:pPr>
    <w:rPr>
      <w:rFonts w:ascii="Times New (W1)" w:eastAsia="Times New Roman" w:hAnsi="Times New (W1)"/>
      <w:snapToGrid w:val="0"/>
      <w:sz w:val="16"/>
      <w:szCs w:val="20"/>
      <w:lang w:val="en-GB" w:eastAsia="en-US"/>
    </w:rPr>
  </w:style>
  <w:style w:type="table" w:styleId="LightShading-Accent2">
    <w:name w:val="Light Shading Accent 2"/>
    <w:basedOn w:val="TableNormal"/>
    <w:uiPriority w:val="60"/>
    <w:qFormat/>
    <w:rsid w:val="00084A9B"/>
    <w:rPr>
      <w:color w:val="000000"/>
    </w:rPr>
    <w:tblPr>
      <w:tblStyleRowBandSize w:val="1"/>
      <w:tblStyleColBandSize w:val="1"/>
      <w:tblBorders>
        <w:top w:val="single" w:sz="8" w:space="0" w:color="000000"/>
        <w:bottom w:val="single" w:sz="8" w:space="0" w:color="000000"/>
      </w:tblBorders>
    </w:tblPr>
    <w:tblStylePr w:type="firstRow">
      <w:rPr>
        <w:rFonts w:ascii="Wingdings" w:eastAsia="SimHei" w:hAnsi="Wingdings"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2">
    <w:name w:val="Medium Grid 1 Accent 2"/>
    <w:basedOn w:val="TableNormal"/>
    <w:uiPriority w:val="34"/>
    <w:qFormat/>
    <w:rsid w:val="00084A9B"/>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styleId="Revision">
    <w:name w:val="Revision"/>
    <w:hidden/>
    <w:uiPriority w:val="99"/>
    <w:semiHidden/>
    <w:rsid w:val="00C90F68"/>
    <w:rPr>
      <w:rFonts w:ascii="Verdana" w:hAnsi="Verdana"/>
      <w:szCs w:val="22"/>
    </w:rPr>
  </w:style>
  <w:style w:type="paragraph" w:styleId="List">
    <w:name w:val="List"/>
    <w:basedOn w:val="Normal"/>
    <w:rsid w:val="00C46038"/>
    <w:pPr>
      <w:tabs>
        <w:tab w:val="left" w:pos="851"/>
        <w:tab w:val="left" w:pos="1701"/>
        <w:tab w:val="left" w:pos="2835"/>
        <w:tab w:val="left" w:pos="5103"/>
        <w:tab w:val="right" w:pos="6521"/>
        <w:tab w:val="left" w:pos="6985"/>
        <w:tab w:val="right" w:pos="8505"/>
      </w:tabs>
      <w:spacing w:after="0" w:line="260" w:lineRule="atLeast"/>
      <w:ind w:left="283" w:hanging="283"/>
      <w:jc w:val="both"/>
    </w:pPr>
    <w:rPr>
      <w:rFonts w:ascii="Open Sans" w:eastAsia="Times New Roman" w:hAnsi="Open Sans"/>
      <w:szCs w:val="24"/>
      <w:lang w:val="en-GB"/>
    </w:rPr>
  </w:style>
  <w:style w:type="paragraph" w:customStyle="1" w:styleId="Logo">
    <w:name w:val="Logo"/>
    <w:rsid w:val="00C46038"/>
    <w:pPr>
      <w:spacing w:line="200" w:lineRule="exact"/>
    </w:pPr>
    <w:rPr>
      <w:rFonts w:ascii="Open Sans" w:eastAsia="Times New Roman" w:hAnsi="Open Sans"/>
      <w:noProof/>
      <w:sz w:val="14"/>
      <w:szCs w:val="14"/>
      <w:lang w:eastAsia="en-US"/>
    </w:rPr>
  </w:style>
  <w:style w:type="paragraph" w:customStyle="1" w:styleId="BBDTitel">
    <w:name w:val="BBDTitel"/>
    <w:basedOn w:val="Normal"/>
    <w:next w:val="Normal"/>
    <w:rsid w:val="00C46038"/>
    <w:pPr>
      <w:tabs>
        <w:tab w:val="left" w:pos="851"/>
        <w:tab w:val="left" w:pos="1701"/>
        <w:tab w:val="left" w:pos="2835"/>
        <w:tab w:val="left" w:pos="5103"/>
        <w:tab w:val="right" w:pos="6521"/>
        <w:tab w:val="left" w:pos="6985"/>
        <w:tab w:val="right" w:pos="8505"/>
      </w:tabs>
      <w:spacing w:after="0" w:line="380" w:lineRule="atLeast"/>
    </w:pPr>
    <w:rPr>
      <w:rFonts w:ascii="Open Sans" w:eastAsia="Times New Roman" w:hAnsi="Open Sans"/>
      <w:spacing w:val="4"/>
      <w:sz w:val="32"/>
      <w:szCs w:val="20"/>
      <w:lang w:val="en-GB"/>
    </w:rPr>
  </w:style>
  <w:style w:type="paragraph" w:customStyle="1" w:styleId="BBDOverskrift1">
    <w:name w:val="BBDOverskrift 1"/>
    <w:basedOn w:val="Normal"/>
    <w:next w:val="Normal"/>
    <w:rsid w:val="00C46038"/>
    <w:pPr>
      <w:numPr>
        <w:numId w:val="3"/>
      </w:numPr>
      <w:tabs>
        <w:tab w:val="left" w:pos="1701"/>
        <w:tab w:val="left" w:pos="2835"/>
        <w:tab w:val="left" w:pos="5103"/>
        <w:tab w:val="right" w:pos="6521"/>
        <w:tab w:val="left" w:pos="6985"/>
        <w:tab w:val="right" w:pos="8505"/>
      </w:tabs>
      <w:spacing w:after="0" w:line="260" w:lineRule="atLeast"/>
      <w:jc w:val="both"/>
      <w:outlineLvl w:val="0"/>
    </w:pPr>
    <w:rPr>
      <w:rFonts w:ascii="Open Sans" w:eastAsia="Times New Roman" w:hAnsi="Open Sans"/>
      <w:b/>
      <w:szCs w:val="20"/>
      <w:lang w:val="en-GB"/>
    </w:rPr>
  </w:style>
  <w:style w:type="paragraph" w:customStyle="1" w:styleId="BBDOverskrift2">
    <w:name w:val="BBDOverskrift 2"/>
    <w:basedOn w:val="Normal"/>
    <w:next w:val="BBDIndryk2"/>
    <w:rsid w:val="00C46038"/>
    <w:pPr>
      <w:numPr>
        <w:ilvl w:val="1"/>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Indryk2">
    <w:name w:val="BBDIndryk2"/>
    <w:basedOn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szCs w:val="24"/>
      <w:lang w:val="en-GB"/>
    </w:rPr>
  </w:style>
  <w:style w:type="paragraph" w:customStyle="1" w:styleId="BBDOverskrift3">
    <w:name w:val="BBDOverskrift 3"/>
    <w:basedOn w:val="Normal"/>
    <w:next w:val="BBDIndryk2"/>
    <w:rsid w:val="00C46038"/>
    <w:pPr>
      <w:numPr>
        <w:ilvl w:val="2"/>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Overskrift4">
    <w:name w:val="BBDOverskrift 4"/>
    <w:basedOn w:val="Normal"/>
    <w:next w:val="BBDIndryk2"/>
    <w:rsid w:val="00C46038"/>
    <w:pPr>
      <w:numPr>
        <w:ilvl w:val="3"/>
        <w:numId w:val="3"/>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1">
    <w:name w:val="BBDParagraf 1"/>
    <w:basedOn w:val="Normal"/>
    <w:next w:val="Normal"/>
    <w:rsid w:val="00C46038"/>
    <w:pPr>
      <w:numPr>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DParagraf2">
    <w:name w:val="BBDParagraf 2"/>
    <w:basedOn w:val="Normal"/>
    <w:next w:val="BBDIndryk2"/>
    <w:rsid w:val="00C46038"/>
    <w:pPr>
      <w:numPr>
        <w:ilvl w:val="1"/>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3">
    <w:name w:val="BBDParagraf 3"/>
    <w:basedOn w:val="Normal"/>
    <w:next w:val="BBDIndryk2"/>
    <w:rsid w:val="00C46038"/>
    <w:pPr>
      <w:numPr>
        <w:ilvl w:val="2"/>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BBDParagraf4">
    <w:name w:val="BBDParagraf 4"/>
    <w:basedOn w:val="Normal"/>
    <w:next w:val="BBDIndryk2"/>
    <w:rsid w:val="00C46038"/>
    <w:pPr>
      <w:numPr>
        <w:ilvl w:val="3"/>
        <w:numId w:val="4"/>
      </w:numPr>
      <w:tabs>
        <w:tab w:val="left" w:pos="1701"/>
        <w:tab w:val="left" w:pos="2835"/>
        <w:tab w:val="left" w:pos="5103"/>
        <w:tab w:val="right" w:pos="6521"/>
        <w:tab w:val="left" w:pos="6985"/>
        <w:tab w:val="right" w:pos="8505"/>
      </w:tabs>
      <w:spacing w:after="0" w:line="260" w:lineRule="atLeast"/>
      <w:jc w:val="both"/>
    </w:pPr>
    <w:rPr>
      <w:rFonts w:ascii="Open Sans" w:eastAsia="Times New Roman" w:hAnsi="Open Sans"/>
      <w:szCs w:val="24"/>
      <w:lang w:val="en-GB"/>
    </w:rPr>
  </w:style>
  <w:style w:type="paragraph" w:customStyle="1" w:styleId="Kapitel">
    <w:name w:val="Kapitel"/>
    <w:basedOn w:val="Normal"/>
    <w:next w:val="Normal"/>
    <w:rsid w:val="00C46038"/>
    <w:pPr>
      <w:numPr>
        <w:numId w:val="2"/>
      </w:numPr>
      <w:tabs>
        <w:tab w:val="left" w:pos="2835"/>
        <w:tab w:val="left" w:pos="5103"/>
        <w:tab w:val="right" w:pos="6521"/>
        <w:tab w:val="left" w:pos="6985"/>
        <w:tab w:val="right" w:pos="8505"/>
      </w:tabs>
      <w:spacing w:after="0" w:line="260" w:lineRule="atLeast"/>
      <w:jc w:val="both"/>
    </w:pPr>
    <w:rPr>
      <w:rFonts w:ascii="Open Sans" w:eastAsia="Times New Roman" w:hAnsi="Open Sans"/>
      <w:b/>
      <w:szCs w:val="20"/>
      <w:lang w:val="en-GB"/>
    </w:rPr>
  </w:style>
  <w:style w:type="paragraph" w:customStyle="1" w:styleId="BB-Bullet">
    <w:name w:val="BB-Bullet"/>
    <w:basedOn w:val="Normal"/>
    <w:rsid w:val="00C46038"/>
    <w:pPr>
      <w:numPr>
        <w:numId w:val="6"/>
      </w:numPr>
      <w:tabs>
        <w:tab w:val="left" w:pos="6985"/>
        <w:tab w:val="right" w:pos="8505"/>
      </w:tabs>
      <w:spacing w:after="0" w:line="260" w:lineRule="atLeast"/>
      <w:jc w:val="both"/>
    </w:pPr>
    <w:rPr>
      <w:rFonts w:ascii="Open Sans" w:eastAsia="Times New Roman" w:hAnsi="Open Sans"/>
      <w:szCs w:val="24"/>
      <w:lang w:val="en-GB"/>
    </w:rPr>
  </w:style>
  <w:style w:type="paragraph" w:customStyle="1" w:styleId="BB-Tal">
    <w:name w:val="BB-Tal"/>
    <w:basedOn w:val="BB-Bullet"/>
    <w:rsid w:val="00C46038"/>
    <w:pPr>
      <w:numPr>
        <w:numId w:val="5"/>
      </w:numPr>
    </w:pPr>
  </w:style>
  <w:style w:type="paragraph" w:customStyle="1" w:styleId="BBDCitat">
    <w:name w:val="BBDCitat"/>
    <w:basedOn w:val="Normal"/>
    <w:next w:val="Normal"/>
    <w:rsid w:val="00C46038"/>
    <w:pPr>
      <w:tabs>
        <w:tab w:val="left" w:pos="851"/>
        <w:tab w:val="left" w:pos="1701"/>
        <w:tab w:val="left" w:pos="2835"/>
        <w:tab w:val="left" w:pos="5103"/>
        <w:tab w:val="right" w:pos="6521"/>
        <w:tab w:val="left" w:pos="6985"/>
        <w:tab w:val="right" w:pos="8505"/>
      </w:tabs>
      <w:spacing w:after="0" w:line="260" w:lineRule="atLeast"/>
      <w:ind w:left="851"/>
      <w:jc w:val="both"/>
    </w:pPr>
    <w:rPr>
      <w:rFonts w:ascii="Open Sans" w:eastAsia="Times New Roman" w:hAnsi="Open Sans"/>
      <w:i/>
      <w:szCs w:val="24"/>
      <w:lang w:val="en-GB"/>
    </w:rPr>
  </w:style>
  <w:style w:type="paragraph" w:customStyle="1" w:styleId="BBDNiveau5">
    <w:name w:val="BBDNiveau5"/>
    <w:basedOn w:val="Normal"/>
    <w:rsid w:val="00C46038"/>
    <w:pPr>
      <w:numPr>
        <w:numId w:val="7"/>
      </w:numPr>
      <w:tabs>
        <w:tab w:val="left" w:pos="1701"/>
        <w:tab w:val="left" w:pos="2835"/>
        <w:tab w:val="left" w:pos="5103"/>
        <w:tab w:val="right" w:pos="6521"/>
        <w:tab w:val="left" w:pos="6985"/>
        <w:tab w:val="right" w:pos="8505"/>
      </w:tabs>
      <w:spacing w:after="0" w:line="260" w:lineRule="atLeast"/>
      <w:ind w:left="1702" w:hanging="851"/>
      <w:jc w:val="both"/>
    </w:pPr>
    <w:rPr>
      <w:rFonts w:ascii="Open Sans" w:eastAsia="Times New Roman" w:hAnsi="Open Sans"/>
      <w:szCs w:val="24"/>
      <w:lang w:val="en-GB"/>
    </w:rPr>
  </w:style>
  <w:style w:type="paragraph" w:customStyle="1" w:styleId="Bilag">
    <w:name w:val="Bilag"/>
    <w:basedOn w:val="Normal"/>
    <w:rsid w:val="00C46038"/>
    <w:pPr>
      <w:tabs>
        <w:tab w:val="left" w:pos="850"/>
        <w:tab w:val="left" w:pos="1701"/>
        <w:tab w:val="left" w:pos="2835"/>
        <w:tab w:val="left" w:pos="5103"/>
        <w:tab w:val="right" w:pos="6521"/>
        <w:tab w:val="left" w:pos="6985"/>
        <w:tab w:val="left" w:pos="7088"/>
        <w:tab w:val="right" w:pos="8505"/>
      </w:tabs>
      <w:spacing w:after="0" w:line="260" w:lineRule="atLeast"/>
      <w:jc w:val="both"/>
    </w:pPr>
    <w:rPr>
      <w:rFonts w:ascii="Open Sans" w:eastAsia="Times New Roman" w:hAnsi="Open Sans"/>
      <w:color w:val="000000"/>
      <w:szCs w:val="24"/>
    </w:rPr>
  </w:style>
  <w:style w:type="paragraph" w:customStyle="1" w:styleId="InfoTekst">
    <w:name w:val="InfoTekst"/>
    <w:basedOn w:val="Normal"/>
    <w:qFormat/>
    <w:rsid w:val="00C46038"/>
    <w:pPr>
      <w:tabs>
        <w:tab w:val="left" w:pos="850"/>
        <w:tab w:val="left" w:pos="1701"/>
        <w:tab w:val="left" w:pos="2835"/>
        <w:tab w:val="left" w:pos="5103"/>
        <w:tab w:val="right" w:pos="6521"/>
        <w:tab w:val="left" w:pos="6985"/>
        <w:tab w:val="right" w:pos="8505"/>
      </w:tabs>
      <w:spacing w:after="0" w:line="200" w:lineRule="atLeast"/>
    </w:pPr>
    <w:rPr>
      <w:rFonts w:ascii="Open Sans" w:eastAsia="Times New Roman" w:hAnsi="Open Sans" w:cs="Open Sans"/>
      <w:noProof/>
      <w:sz w:val="14"/>
      <w:szCs w:val="14"/>
      <w:lang w:val="en-GB"/>
    </w:rPr>
  </w:style>
  <w:style w:type="paragraph" w:customStyle="1" w:styleId="InfoTekstFed">
    <w:name w:val="InfoTekstFed"/>
    <w:basedOn w:val="InfoTekst"/>
    <w:next w:val="InfoTekst"/>
    <w:qFormat/>
    <w:rsid w:val="00C46038"/>
    <w:rPr>
      <w:b/>
    </w:rPr>
  </w:style>
  <w:style w:type="paragraph" w:customStyle="1" w:styleId="Checkbox">
    <w:name w:val="Check box"/>
    <w:basedOn w:val="Normal"/>
    <w:link w:val="CheckboxTegn"/>
    <w:qFormat/>
    <w:rsid w:val="00C46038"/>
    <w:p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ascii="Open Sans" w:eastAsia="Times New Roman" w:hAnsi="Open Sans"/>
      <w:szCs w:val="24"/>
      <w:lang w:val="en-GB"/>
    </w:rPr>
  </w:style>
  <w:style w:type="character" w:customStyle="1" w:styleId="CheckboxTegn">
    <w:name w:val="Check box Tegn"/>
    <w:basedOn w:val="DefaultParagraphFont"/>
    <w:link w:val="Checkbox"/>
    <w:rsid w:val="00C46038"/>
    <w:rPr>
      <w:rFonts w:ascii="Open Sans" w:eastAsia="Times New Roman" w:hAnsi="Open Sans"/>
      <w:szCs w:val="24"/>
      <w:lang w:val="en-GB"/>
    </w:rPr>
  </w:style>
  <w:style w:type="paragraph" w:customStyle="1" w:styleId="Punkttegn">
    <w:name w:val="Punkttegn"/>
    <w:basedOn w:val="ListParagraph"/>
    <w:link w:val="PunkttegnTegn"/>
    <w:qFormat/>
    <w:rsid w:val="00C46038"/>
    <w:pPr>
      <w:numPr>
        <w:numId w:val="8"/>
      </w:numPr>
      <w:tabs>
        <w:tab w:val="left" w:pos="851"/>
        <w:tab w:val="left" w:pos="1021"/>
        <w:tab w:val="left" w:pos="1701"/>
        <w:tab w:val="left" w:pos="2835"/>
        <w:tab w:val="left" w:pos="5103"/>
        <w:tab w:val="right" w:pos="6521"/>
        <w:tab w:val="left" w:pos="6985"/>
        <w:tab w:val="right" w:pos="8505"/>
      </w:tabs>
      <w:spacing w:after="0" w:line="260" w:lineRule="atLeast"/>
      <w:ind w:left="255" w:hanging="255"/>
    </w:pPr>
    <w:rPr>
      <w:rFonts w:eastAsia="Times New Roman"/>
    </w:rPr>
  </w:style>
  <w:style w:type="character" w:customStyle="1" w:styleId="PunkttegnTegn">
    <w:name w:val="Punkttegn Tegn"/>
    <w:basedOn w:val="ListParagraphChar"/>
    <w:link w:val="Punkttegn"/>
    <w:rsid w:val="00C46038"/>
    <w:rPr>
      <w:rFonts w:ascii="Verdana" w:eastAsia="Times New Roman" w:hAnsi="Verdana"/>
      <w:szCs w:val="22"/>
    </w:rPr>
  </w:style>
  <w:style w:type="character" w:customStyle="1" w:styleId="UnresolvedMention">
    <w:name w:val="Unresolved Mention"/>
    <w:basedOn w:val="DefaultParagraphFont"/>
    <w:uiPriority w:val="99"/>
    <w:semiHidden/>
    <w:unhideWhenUsed/>
    <w:rsid w:val="00F33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2222">
      <w:bodyDiv w:val="1"/>
      <w:marLeft w:val="0"/>
      <w:marRight w:val="0"/>
      <w:marTop w:val="0"/>
      <w:marBottom w:val="0"/>
      <w:divBdr>
        <w:top w:val="none" w:sz="0" w:space="0" w:color="auto"/>
        <w:left w:val="none" w:sz="0" w:space="0" w:color="auto"/>
        <w:bottom w:val="none" w:sz="0" w:space="0" w:color="auto"/>
        <w:right w:val="none" w:sz="0" w:space="0" w:color="auto"/>
      </w:divBdr>
    </w:div>
    <w:div w:id="616182465">
      <w:bodyDiv w:val="1"/>
      <w:marLeft w:val="0"/>
      <w:marRight w:val="0"/>
      <w:marTop w:val="0"/>
      <w:marBottom w:val="0"/>
      <w:divBdr>
        <w:top w:val="none" w:sz="0" w:space="0" w:color="auto"/>
        <w:left w:val="none" w:sz="0" w:space="0" w:color="auto"/>
        <w:bottom w:val="none" w:sz="0" w:space="0" w:color="auto"/>
        <w:right w:val="none" w:sz="0" w:space="0" w:color="auto"/>
      </w:divBdr>
    </w:div>
    <w:div w:id="709037692">
      <w:bodyDiv w:val="1"/>
      <w:marLeft w:val="0"/>
      <w:marRight w:val="0"/>
      <w:marTop w:val="0"/>
      <w:marBottom w:val="0"/>
      <w:divBdr>
        <w:top w:val="none" w:sz="0" w:space="0" w:color="auto"/>
        <w:left w:val="none" w:sz="0" w:space="0" w:color="auto"/>
        <w:bottom w:val="none" w:sz="0" w:space="0" w:color="auto"/>
        <w:right w:val="none" w:sz="0" w:space="0" w:color="auto"/>
      </w:divBdr>
    </w:div>
    <w:div w:id="779766391">
      <w:bodyDiv w:val="1"/>
      <w:marLeft w:val="0"/>
      <w:marRight w:val="0"/>
      <w:marTop w:val="0"/>
      <w:marBottom w:val="0"/>
      <w:divBdr>
        <w:top w:val="none" w:sz="0" w:space="0" w:color="auto"/>
        <w:left w:val="none" w:sz="0" w:space="0" w:color="auto"/>
        <w:bottom w:val="none" w:sz="0" w:space="0" w:color="auto"/>
        <w:right w:val="none" w:sz="0" w:space="0" w:color="auto"/>
      </w:divBdr>
      <w:divsChild>
        <w:div w:id="311099436">
          <w:marLeft w:val="0"/>
          <w:marRight w:val="0"/>
          <w:marTop w:val="0"/>
          <w:marBottom w:val="0"/>
          <w:divBdr>
            <w:top w:val="none" w:sz="0" w:space="0" w:color="auto"/>
            <w:left w:val="none" w:sz="0" w:space="0" w:color="auto"/>
            <w:bottom w:val="none" w:sz="0" w:space="0" w:color="auto"/>
            <w:right w:val="none" w:sz="0" w:space="0" w:color="auto"/>
          </w:divBdr>
        </w:div>
        <w:div w:id="498810002">
          <w:marLeft w:val="0"/>
          <w:marRight w:val="0"/>
          <w:marTop w:val="0"/>
          <w:marBottom w:val="0"/>
          <w:divBdr>
            <w:top w:val="none" w:sz="0" w:space="0" w:color="auto"/>
            <w:left w:val="none" w:sz="0" w:space="0" w:color="auto"/>
            <w:bottom w:val="none" w:sz="0" w:space="0" w:color="auto"/>
            <w:right w:val="none" w:sz="0" w:space="0" w:color="auto"/>
          </w:divBdr>
        </w:div>
        <w:div w:id="1143890899">
          <w:marLeft w:val="0"/>
          <w:marRight w:val="0"/>
          <w:marTop w:val="0"/>
          <w:marBottom w:val="0"/>
          <w:divBdr>
            <w:top w:val="none" w:sz="0" w:space="0" w:color="auto"/>
            <w:left w:val="none" w:sz="0" w:space="0" w:color="auto"/>
            <w:bottom w:val="none" w:sz="0" w:space="0" w:color="auto"/>
            <w:right w:val="none" w:sz="0" w:space="0" w:color="auto"/>
          </w:divBdr>
        </w:div>
        <w:div w:id="1168911605">
          <w:marLeft w:val="0"/>
          <w:marRight w:val="0"/>
          <w:marTop w:val="0"/>
          <w:marBottom w:val="0"/>
          <w:divBdr>
            <w:top w:val="none" w:sz="0" w:space="0" w:color="auto"/>
            <w:left w:val="none" w:sz="0" w:space="0" w:color="auto"/>
            <w:bottom w:val="none" w:sz="0" w:space="0" w:color="auto"/>
            <w:right w:val="none" w:sz="0" w:space="0" w:color="auto"/>
          </w:divBdr>
        </w:div>
        <w:div w:id="1288003704">
          <w:marLeft w:val="0"/>
          <w:marRight w:val="0"/>
          <w:marTop w:val="0"/>
          <w:marBottom w:val="0"/>
          <w:divBdr>
            <w:top w:val="none" w:sz="0" w:space="0" w:color="auto"/>
            <w:left w:val="none" w:sz="0" w:space="0" w:color="auto"/>
            <w:bottom w:val="none" w:sz="0" w:space="0" w:color="auto"/>
            <w:right w:val="none" w:sz="0" w:space="0" w:color="auto"/>
          </w:divBdr>
        </w:div>
        <w:div w:id="1458141140">
          <w:marLeft w:val="0"/>
          <w:marRight w:val="0"/>
          <w:marTop w:val="0"/>
          <w:marBottom w:val="0"/>
          <w:divBdr>
            <w:top w:val="none" w:sz="0" w:space="0" w:color="auto"/>
            <w:left w:val="none" w:sz="0" w:space="0" w:color="auto"/>
            <w:bottom w:val="none" w:sz="0" w:space="0" w:color="auto"/>
            <w:right w:val="none" w:sz="0" w:space="0" w:color="auto"/>
          </w:divBdr>
        </w:div>
      </w:divsChild>
    </w:div>
    <w:div w:id="801729967">
      <w:bodyDiv w:val="1"/>
      <w:marLeft w:val="0"/>
      <w:marRight w:val="0"/>
      <w:marTop w:val="0"/>
      <w:marBottom w:val="0"/>
      <w:divBdr>
        <w:top w:val="none" w:sz="0" w:space="0" w:color="auto"/>
        <w:left w:val="none" w:sz="0" w:space="0" w:color="auto"/>
        <w:bottom w:val="none" w:sz="0" w:space="0" w:color="auto"/>
        <w:right w:val="none" w:sz="0" w:space="0" w:color="auto"/>
      </w:divBdr>
    </w:div>
    <w:div w:id="931737885">
      <w:bodyDiv w:val="1"/>
      <w:marLeft w:val="0"/>
      <w:marRight w:val="0"/>
      <w:marTop w:val="0"/>
      <w:marBottom w:val="0"/>
      <w:divBdr>
        <w:top w:val="none" w:sz="0" w:space="0" w:color="auto"/>
        <w:left w:val="none" w:sz="0" w:space="0" w:color="auto"/>
        <w:bottom w:val="none" w:sz="0" w:space="0" w:color="auto"/>
        <w:right w:val="none" w:sz="0" w:space="0" w:color="auto"/>
      </w:divBdr>
      <w:divsChild>
        <w:div w:id="63920686">
          <w:marLeft w:val="0"/>
          <w:marRight w:val="0"/>
          <w:marTop w:val="0"/>
          <w:marBottom w:val="0"/>
          <w:divBdr>
            <w:top w:val="none" w:sz="0" w:space="0" w:color="auto"/>
            <w:left w:val="none" w:sz="0" w:space="0" w:color="auto"/>
            <w:bottom w:val="none" w:sz="0" w:space="0" w:color="auto"/>
            <w:right w:val="none" w:sz="0" w:space="0" w:color="auto"/>
          </w:divBdr>
        </w:div>
        <w:div w:id="338391151">
          <w:marLeft w:val="0"/>
          <w:marRight w:val="0"/>
          <w:marTop w:val="0"/>
          <w:marBottom w:val="0"/>
          <w:divBdr>
            <w:top w:val="none" w:sz="0" w:space="0" w:color="auto"/>
            <w:left w:val="none" w:sz="0" w:space="0" w:color="auto"/>
            <w:bottom w:val="none" w:sz="0" w:space="0" w:color="auto"/>
            <w:right w:val="none" w:sz="0" w:space="0" w:color="auto"/>
          </w:divBdr>
        </w:div>
        <w:div w:id="723137956">
          <w:marLeft w:val="0"/>
          <w:marRight w:val="0"/>
          <w:marTop w:val="0"/>
          <w:marBottom w:val="0"/>
          <w:divBdr>
            <w:top w:val="none" w:sz="0" w:space="0" w:color="auto"/>
            <w:left w:val="none" w:sz="0" w:space="0" w:color="auto"/>
            <w:bottom w:val="none" w:sz="0" w:space="0" w:color="auto"/>
            <w:right w:val="none" w:sz="0" w:space="0" w:color="auto"/>
          </w:divBdr>
        </w:div>
        <w:div w:id="2018069523">
          <w:marLeft w:val="0"/>
          <w:marRight w:val="0"/>
          <w:marTop w:val="0"/>
          <w:marBottom w:val="0"/>
          <w:divBdr>
            <w:top w:val="none" w:sz="0" w:space="0" w:color="auto"/>
            <w:left w:val="none" w:sz="0" w:space="0" w:color="auto"/>
            <w:bottom w:val="none" w:sz="0" w:space="0" w:color="auto"/>
            <w:right w:val="none" w:sz="0" w:space="0" w:color="auto"/>
          </w:divBdr>
        </w:div>
      </w:divsChild>
    </w:div>
    <w:div w:id="960497246">
      <w:bodyDiv w:val="1"/>
      <w:marLeft w:val="0"/>
      <w:marRight w:val="0"/>
      <w:marTop w:val="0"/>
      <w:marBottom w:val="0"/>
      <w:divBdr>
        <w:top w:val="none" w:sz="0" w:space="0" w:color="auto"/>
        <w:left w:val="none" w:sz="0" w:space="0" w:color="auto"/>
        <w:bottom w:val="none" w:sz="0" w:space="0" w:color="auto"/>
        <w:right w:val="none" w:sz="0" w:space="0" w:color="auto"/>
      </w:divBdr>
      <w:divsChild>
        <w:div w:id="1370454600">
          <w:marLeft w:val="0"/>
          <w:marRight w:val="0"/>
          <w:marTop w:val="0"/>
          <w:marBottom w:val="0"/>
          <w:divBdr>
            <w:top w:val="single" w:sz="2" w:space="0" w:color="CCCCCC"/>
            <w:left w:val="single" w:sz="6" w:space="0" w:color="CCCCCC"/>
            <w:bottom w:val="single" w:sz="6" w:space="0" w:color="CCCCCC"/>
            <w:right w:val="single" w:sz="6" w:space="0" w:color="CCCCCC"/>
          </w:divBdr>
          <w:divsChild>
            <w:div w:id="2100176387">
              <w:marLeft w:val="0"/>
              <w:marRight w:val="0"/>
              <w:marTop w:val="0"/>
              <w:marBottom w:val="0"/>
              <w:divBdr>
                <w:top w:val="none" w:sz="0" w:space="0" w:color="auto"/>
                <w:left w:val="none" w:sz="0" w:space="0" w:color="auto"/>
                <w:bottom w:val="none" w:sz="0" w:space="0" w:color="auto"/>
                <w:right w:val="none" w:sz="0" w:space="0" w:color="auto"/>
              </w:divBdr>
              <w:divsChild>
                <w:div w:id="1495804117">
                  <w:marLeft w:val="-180"/>
                  <w:marRight w:val="-180"/>
                  <w:marTop w:val="0"/>
                  <w:marBottom w:val="0"/>
                  <w:divBdr>
                    <w:top w:val="none" w:sz="0" w:space="0" w:color="auto"/>
                    <w:left w:val="none" w:sz="0" w:space="0" w:color="auto"/>
                    <w:bottom w:val="none" w:sz="0" w:space="0" w:color="auto"/>
                    <w:right w:val="none" w:sz="0" w:space="0" w:color="auto"/>
                  </w:divBdr>
                  <w:divsChild>
                    <w:div w:id="81993619">
                      <w:marLeft w:val="0"/>
                      <w:marRight w:val="0"/>
                      <w:marTop w:val="0"/>
                      <w:marBottom w:val="0"/>
                      <w:divBdr>
                        <w:top w:val="none" w:sz="0" w:space="0" w:color="auto"/>
                        <w:left w:val="none" w:sz="0" w:space="0" w:color="auto"/>
                        <w:bottom w:val="none" w:sz="0" w:space="0" w:color="auto"/>
                        <w:right w:val="none" w:sz="0" w:space="0" w:color="auto"/>
                      </w:divBdr>
                      <w:divsChild>
                        <w:div w:id="777337311">
                          <w:marLeft w:val="-180"/>
                          <w:marRight w:val="-180"/>
                          <w:marTop w:val="0"/>
                          <w:marBottom w:val="0"/>
                          <w:divBdr>
                            <w:top w:val="none" w:sz="0" w:space="0" w:color="auto"/>
                            <w:left w:val="none" w:sz="0" w:space="0" w:color="auto"/>
                            <w:bottom w:val="none" w:sz="0" w:space="0" w:color="auto"/>
                            <w:right w:val="none" w:sz="0" w:space="0" w:color="auto"/>
                          </w:divBdr>
                        </w:div>
                        <w:div w:id="607926473">
                          <w:marLeft w:val="-180"/>
                          <w:marRight w:val="-180"/>
                          <w:marTop w:val="0"/>
                          <w:marBottom w:val="0"/>
                          <w:divBdr>
                            <w:top w:val="none" w:sz="0" w:space="0" w:color="auto"/>
                            <w:left w:val="none" w:sz="0" w:space="0" w:color="auto"/>
                            <w:bottom w:val="none" w:sz="0" w:space="0" w:color="auto"/>
                            <w:right w:val="none" w:sz="0" w:space="0" w:color="auto"/>
                          </w:divBdr>
                          <w:divsChild>
                            <w:div w:id="245652144">
                              <w:marLeft w:val="0"/>
                              <w:marRight w:val="0"/>
                              <w:marTop w:val="0"/>
                              <w:marBottom w:val="0"/>
                              <w:divBdr>
                                <w:top w:val="none" w:sz="0" w:space="0" w:color="auto"/>
                                <w:left w:val="none" w:sz="0" w:space="0" w:color="auto"/>
                                <w:bottom w:val="none" w:sz="0" w:space="0" w:color="auto"/>
                                <w:right w:val="none" w:sz="0" w:space="0" w:color="auto"/>
                              </w:divBdr>
                              <w:divsChild>
                                <w:div w:id="1835757903">
                                  <w:marLeft w:val="0"/>
                                  <w:marRight w:val="0"/>
                                  <w:marTop w:val="0"/>
                                  <w:marBottom w:val="0"/>
                                  <w:divBdr>
                                    <w:top w:val="none" w:sz="0" w:space="0" w:color="auto"/>
                                    <w:left w:val="none" w:sz="0" w:space="0" w:color="auto"/>
                                    <w:bottom w:val="none" w:sz="0" w:space="0" w:color="auto"/>
                                    <w:right w:val="none" w:sz="0" w:space="0" w:color="auto"/>
                                  </w:divBdr>
                                  <w:divsChild>
                                    <w:div w:id="438379172">
                                      <w:marLeft w:val="0"/>
                                      <w:marRight w:val="0"/>
                                      <w:marTop w:val="0"/>
                                      <w:marBottom w:val="0"/>
                                      <w:divBdr>
                                        <w:top w:val="none" w:sz="0" w:space="0" w:color="auto"/>
                                        <w:left w:val="none" w:sz="0" w:space="0" w:color="auto"/>
                                        <w:bottom w:val="none" w:sz="0" w:space="0" w:color="auto"/>
                                        <w:right w:val="none" w:sz="0" w:space="0" w:color="auto"/>
                                      </w:divBdr>
                                      <w:divsChild>
                                        <w:div w:id="1490900979">
                                          <w:marLeft w:val="0"/>
                                          <w:marRight w:val="0"/>
                                          <w:marTop w:val="0"/>
                                          <w:marBottom w:val="0"/>
                                          <w:divBdr>
                                            <w:top w:val="none" w:sz="0" w:space="0" w:color="auto"/>
                                            <w:left w:val="none" w:sz="0" w:space="0" w:color="auto"/>
                                            <w:bottom w:val="none" w:sz="0" w:space="0" w:color="auto"/>
                                            <w:right w:val="none" w:sz="0" w:space="0" w:color="auto"/>
                                          </w:divBdr>
                                          <w:divsChild>
                                            <w:div w:id="863592981">
                                              <w:marLeft w:val="0"/>
                                              <w:marRight w:val="0"/>
                                              <w:marTop w:val="0"/>
                                              <w:marBottom w:val="0"/>
                                              <w:divBdr>
                                                <w:top w:val="none" w:sz="0" w:space="0" w:color="auto"/>
                                                <w:left w:val="none" w:sz="0" w:space="0" w:color="auto"/>
                                                <w:bottom w:val="none" w:sz="0" w:space="0" w:color="auto"/>
                                                <w:right w:val="none" w:sz="0" w:space="0" w:color="auto"/>
                                              </w:divBdr>
                                              <w:divsChild>
                                                <w:div w:id="733964460">
                                                  <w:marLeft w:val="0"/>
                                                  <w:marRight w:val="0"/>
                                                  <w:marTop w:val="0"/>
                                                  <w:marBottom w:val="0"/>
                                                  <w:divBdr>
                                                    <w:top w:val="none" w:sz="0" w:space="0" w:color="auto"/>
                                                    <w:left w:val="none" w:sz="0" w:space="0" w:color="auto"/>
                                                    <w:bottom w:val="none" w:sz="0" w:space="0" w:color="auto"/>
                                                    <w:right w:val="none" w:sz="0" w:space="0" w:color="auto"/>
                                                  </w:divBdr>
                                                  <w:divsChild>
                                                    <w:div w:id="1387294649">
                                                      <w:marLeft w:val="0"/>
                                                      <w:marRight w:val="0"/>
                                                      <w:marTop w:val="0"/>
                                                      <w:marBottom w:val="0"/>
                                                      <w:divBdr>
                                                        <w:top w:val="none" w:sz="0" w:space="0" w:color="auto"/>
                                                        <w:left w:val="none" w:sz="0" w:space="0" w:color="auto"/>
                                                        <w:bottom w:val="none" w:sz="0" w:space="0" w:color="auto"/>
                                                        <w:right w:val="none" w:sz="0" w:space="0" w:color="auto"/>
                                                      </w:divBdr>
                                                      <w:divsChild>
                                                        <w:div w:id="128397244">
                                                          <w:marLeft w:val="-180"/>
                                                          <w:marRight w:val="-180"/>
                                                          <w:marTop w:val="0"/>
                                                          <w:marBottom w:val="0"/>
                                                          <w:divBdr>
                                                            <w:top w:val="none" w:sz="0" w:space="0" w:color="auto"/>
                                                            <w:left w:val="none" w:sz="0" w:space="0" w:color="auto"/>
                                                            <w:bottom w:val="none" w:sz="0" w:space="0" w:color="auto"/>
                                                            <w:right w:val="none" w:sz="0" w:space="0" w:color="auto"/>
                                                          </w:divBdr>
                                                          <w:divsChild>
                                                            <w:div w:id="365763716">
                                                              <w:marLeft w:val="0"/>
                                                              <w:marRight w:val="0"/>
                                                              <w:marTop w:val="0"/>
                                                              <w:marBottom w:val="0"/>
                                                              <w:divBdr>
                                                                <w:top w:val="none" w:sz="0" w:space="0" w:color="auto"/>
                                                                <w:left w:val="none" w:sz="0" w:space="0" w:color="auto"/>
                                                                <w:bottom w:val="none" w:sz="0" w:space="0" w:color="auto"/>
                                                                <w:right w:val="none" w:sz="0" w:space="0" w:color="auto"/>
                                                              </w:divBdr>
                                                              <w:divsChild>
                                                                <w:div w:id="2131237336">
                                                                  <w:marLeft w:val="0"/>
                                                                  <w:marRight w:val="0"/>
                                                                  <w:marTop w:val="0"/>
                                                                  <w:marBottom w:val="0"/>
                                                                  <w:divBdr>
                                                                    <w:top w:val="none" w:sz="0" w:space="0" w:color="auto"/>
                                                                    <w:left w:val="none" w:sz="0" w:space="0" w:color="auto"/>
                                                                    <w:bottom w:val="none" w:sz="0" w:space="0" w:color="auto"/>
                                                                    <w:right w:val="none" w:sz="0" w:space="0" w:color="auto"/>
                                                                  </w:divBdr>
                                                                  <w:divsChild>
                                                                    <w:div w:id="405304765">
                                                                      <w:marLeft w:val="0"/>
                                                                      <w:marRight w:val="0"/>
                                                                      <w:marTop w:val="0"/>
                                                                      <w:marBottom w:val="0"/>
                                                                      <w:divBdr>
                                                                        <w:top w:val="none" w:sz="0" w:space="0" w:color="auto"/>
                                                                        <w:left w:val="none" w:sz="0" w:space="0" w:color="auto"/>
                                                                        <w:bottom w:val="none" w:sz="0" w:space="0" w:color="auto"/>
                                                                        <w:right w:val="none" w:sz="0" w:space="0" w:color="auto"/>
                                                                      </w:divBdr>
                                                                      <w:divsChild>
                                                                        <w:div w:id="7446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552063">
      <w:bodyDiv w:val="1"/>
      <w:marLeft w:val="0"/>
      <w:marRight w:val="0"/>
      <w:marTop w:val="0"/>
      <w:marBottom w:val="0"/>
      <w:divBdr>
        <w:top w:val="none" w:sz="0" w:space="0" w:color="auto"/>
        <w:left w:val="none" w:sz="0" w:space="0" w:color="auto"/>
        <w:bottom w:val="none" w:sz="0" w:space="0" w:color="auto"/>
        <w:right w:val="none" w:sz="0" w:space="0" w:color="auto"/>
      </w:divBdr>
    </w:div>
    <w:div w:id="1163619079">
      <w:bodyDiv w:val="1"/>
      <w:marLeft w:val="0"/>
      <w:marRight w:val="0"/>
      <w:marTop w:val="0"/>
      <w:marBottom w:val="0"/>
      <w:divBdr>
        <w:top w:val="none" w:sz="0" w:space="0" w:color="auto"/>
        <w:left w:val="none" w:sz="0" w:space="0" w:color="auto"/>
        <w:bottom w:val="none" w:sz="0" w:space="0" w:color="auto"/>
        <w:right w:val="none" w:sz="0" w:space="0" w:color="auto"/>
      </w:divBdr>
      <w:divsChild>
        <w:div w:id="479149683">
          <w:marLeft w:val="0"/>
          <w:marRight w:val="0"/>
          <w:marTop w:val="0"/>
          <w:marBottom w:val="0"/>
          <w:divBdr>
            <w:top w:val="none" w:sz="0" w:space="0" w:color="auto"/>
            <w:left w:val="none" w:sz="0" w:space="0" w:color="auto"/>
            <w:bottom w:val="none" w:sz="0" w:space="0" w:color="auto"/>
            <w:right w:val="none" w:sz="0" w:space="0" w:color="auto"/>
          </w:divBdr>
        </w:div>
        <w:div w:id="585379021">
          <w:marLeft w:val="0"/>
          <w:marRight w:val="0"/>
          <w:marTop w:val="0"/>
          <w:marBottom w:val="0"/>
          <w:divBdr>
            <w:top w:val="none" w:sz="0" w:space="0" w:color="auto"/>
            <w:left w:val="none" w:sz="0" w:space="0" w:color="auto"/>
            <w:bottom w:val="none" w:sz="0" w:space="0" w:color="auto"/>
            <w:right w:val="none" w:sz="0" w:space="0" w:color="auto"/>
          </w:divBdr>
        </w:div>
        <w:div w:id="1560244086">
          <w:marLeft w:val="0"/>
          <w:marRight w:val="0"/>
          <w:marTop w:val="0"/>
          <w:marBottom w:val="0"/>
          <w:divBdr>
            <w:top w:val="none" w:sz="0" w:space="0" w:color="auto"/>
            <w:left w:val="none" w:sz="0" w:space="0" w:color="auto"/>
            <w:bottom w:val="none" w:sz="0" w:space="0" w:color="auto"/>
            <w:right w:val="none" w:sz="0" w:space="0" w:color="auto"/>
          </w:divBdr>
        </w:div>
        <w:div w:id="2125072358">
          <w:marLeft w:val="0"/>
          <w:marRight w:val="0"/>
          <w:marTop w:val="0"/>
          <w:marBottom w:val="0"/>
          <w:divBdr>
            <w:top w:val="none" w:sz="0" w:space="0" w:color="auto"/>
            <w:left w:val="none" w:sz="0" w:space="0" w:color="auto"/>
            <w:bottom w:val="none" w:sz="0" w:space="0" w:color="auto"/>
            <w:right w:val="none" w:sz="0" w:space="0" w:color="auto"/>
          </w:divBdr>
        </w:div>
      </w:divsChild>
    </w:div>
    <w:div w:id="1245260306">
      <w:bodyDiv w:val="1"/>
      <w:marLeft w:val="0"/>
      <w:marRight w:val="0"/>
      <w:marTop w:val="0"/>
      <w:marBottom w:val="0"/>
      <w:divBdr>
        <w:top w:val="none" w:sz="0" w:space="0" w:color="auto"/>
        <w:left w:val="none" w:sz="0" w:space="0" w:color="auto"/>
        <w:bottom w:val="none" w:sz="0" w:space="0" w:color="auto"/>
        <w:right w:val="none" w:sz="0" w:space="0" w:color="auto"/>
      </w:divBdr>
      <w:divsChild>
        <w:div w:id="602953049">
          <w:marLeft w:val="0"/>
          <w:marRight w:val="0"/>
          <w:marTop w:val="0"/>
          <w:marBottom w:val="0"/>
          <w:divBdr>
            <w:top w:val="none" w:sz="0" w:space="0" w:color="auto"/>
            <w:left w:val="none" w:sz="0" w:space="0" w:color="auto"/>
            <w:bottom w:val="none" w:sz="0" w:space="0" w:color="auto"/>
            <w:right w:val="none" w:sz="0" w:space="0" w:color="auto"/>
          </w:divBdr>
          <w:divsChild>
            <w:div w:id="1423647310">
              <w:marLeft w:val="0"/>
              <w:marRight w:val="0"/>
              <w:marTop w:val="0"/>
              <w:marBottom w:val="0"/>
              <w:divBdr>
                <w:top w:val="none" w:sz="0" w:space="0" w:color="auto"/>
                <w:left w:val="none" w:sz="0" w:space="0" w:color="auto"/>
                <w:bottom w:val="none" w:sz="0" w:space="0" w:color="auto"/>
                <w:right w:val="none" w:sz="0" w:space="0" w:color="auto"/>
              </w:divBdr>
              <w:divsChild>
                <w:div w:id="767235506">
                  <w:marLeft w:val="0"/>
                  <w:marRight w:val="0"/>
                  <w:marTop w:val="0"/>
                  <w:marBottom w:val="0"/>
                  <w:divBdr>
                    <w:top w:val="none" w:sz="0" w:space="0" w:color="auto"/>
                    <w:left w:val="none" w:sz="0" w:space="0" w:color="auto"/>
                    <w:bottom w:val="none" w:sz="0" w:space="0" w:color="auto"/>
                    <w:right w:val="none" w:sz="0" w:space="0" w:color="auto"/>
                  </w:divBdr>
                  <w:divsChild>
                    <w:div w:id="1227456305">
                      <w:marLeft w:val="0"/>
                      <w:marRight w:val="0"/>
                      <w:marTop w:val="0"/>
                      <w:marBottom w:val="0"/>
                      <w:divBdr>
                        <w:top w:val="none" w:sz="0" w:space="0" w:color="auto"/>
                        <w:left w:val="none" w:sz="0" w:space="0" w:color="auto"/>
                        <w:bottom w:val="none" w:sz="0" w:space="0" w:color="auto"/>
                        <w:right w:val="none" w:sz="0" w:space="0" w:color="auto"/>
                      </w:divBdr>
                      <w:divsChild>
                        <w:div w:id="1359312853">
                          <w:marLeft w:val="0"/>
                          <w:marRight w:val="0"/>
                          <w:marTop w:val="0"/>
                          <w:marBottom w:val="0"/>
                          <w:divBdr>
                            <w:top w:val="none" w:sz="0" w:space="0" w:color="auto"/>
                            <w:left w:val="none" w:sz="0" w:space="0" w:color="auto"/>
                            <w:bottom w:val="none" w:sz="0" w:space="0" w:color="auto"/>
                            <w:right w:val="none" w:sz="0" w:space="0" w:color="auto"/>
                          </w:divBdr>
                          <w:divsChild>
                            <w:div w:id="686370921">
                              <w:marLeft w:val="0"/>
                              <w:marRight w:val="0"/>
                              <w:marTop w:val="0"/>
                              <w:marBottom w:val="0"/>
                              <w:divBdr>
                                <w:top w:val="none" w:sz="0" w:space="0" w:color="auto"/>
                                <w:left w:val="none" w:sz="0" w:space="0" w:color="auto"/>
                                <w:bottom w:val="none" w:sz="0" w:space="0" w:color="auto"/>
                                <w:right w:val="none" w:sz="0" w:space="0" w:color="auto"/>
                              </w:divBdr>
                              <w:divsChild>
                                <w:div w:id="1193418842">
                                  <w:marLeft w:val="390"/>
                                  <w:marRight w:val="555"/>
                                  <w:marTop w:val="225"/>
                                  <w:marBottom w:val="0"/>
                                  <w:divBdr>
                                    <w:top w:val="none" w:sz="0" w:space="0" w:color="auto"/>
                                    <w:left w:val="none" w:sz="0" w:space="0" w:color="auto"/>
                                    <w:bottom w:val="none" w:sz="0" w:space="0" w:color="auto"/>
                                    <w:right w:val="none" w:sz="0" w:space="0" w:color="auto"/>
                                  </w:divBdr>
                                  <w:divsChild>
                                    <w:div w:id="417287415">
                                      <w:marLeft w:val="0"/>
                                      <w:marRight w:val="0"/>
                                      <w:marTop w:val="0"/>
                                      <w:marBottom w:val="0"/>
                                      <w:divBdr>
                                        <w:top w:val="none" w:sz="0" w:space="0" w:color="auto"/>
                                        <w:left w:val="none" w:sz="0" w:space="0" w:color="auto"/>
                                        <w:bottom w:val="none" w:sz="0" w:space="0" w:color="auto"/>
                                        <w:right w:val="none" w:sz="0" w:space="0" w:color="auto"/>
                                      </w:divBdr>
                                      <w:divsChild>
                                        <w:div w:id="9896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564054">
      <w:bodyDiv w:val="1"/>
      <w:marLeft w:val="0"/>
      <w:marRight w:val="0"/>
      <w:marTop w:val="0"/>
      <w:marBottom w:val="0"/>
      <w:divBdr>
        <w:top w:val="none" w:sz="0" w:space="0" w:color="auto"/>
        <w:left w:val="none" w:sz="0" w:space="0" w:color="auto"/>
        <w:bottom w:val="none" w:sz="0" w:space="0" w:color="auto"/>
        <w:right w:val="none" w:sz="0" w:space="0" w:color="auto"/>
      </w:divBdr>
    </w:div>
    <w:div w:id="1272199137">
      <w:bodyDiv w:val="1"/>
      <w:marLeft w:val="0"/>
      <w:marRight w:val="0"/>
      <w:marTop w:val="0"/>
      <w:marBottom w:val="0"/>
      <w:divBdr>
        <w:top w:val="none" w:sz="0" w:space="0" w:color="auto"/>
        <w:left w:val="none" w:sz="0" w:space="0" w:color="auto"/>
        <w:bottom w:val="none" w:sz="0" w:space="0" w:color="auto"/>
        <w:right w:val="none" w:sz="0" w:space="0" w:color="auto"/>
      </w:divBdr>
    </w:div>
    <w:div w:id="1305164332">
      <w:bodyDiv w:val="1"/>
      <w:marLeft w:val="0"/>
      <w:marRight w:val="0"/>
      <w:marTop w:val="0"/>
      <w:marBottom w:val="0"/>
      <w:divBdr>
        <w:top w:val="none" w:sz="0" w:space="0" w:color="auto"/>
        <w:left w:val="none" w:sz="0" w:space="0" w:color="auto"/>
        <w:bottom w:val="none" w:sz="0" w:space="0" w:color="auto"/>
        <w:right w:val="none" w:sz="0" w:space="0" w:color="auto"/>
      </w:divBdr>
    </w:div>
    <w:div w:id="1556089315">
      <w:bodyDiv w:val="1"/>
      <w:marLeft w:val="0"/>
      <w:marRight w:val="0"/>
      <w:marTop w:val="0"/>
      <w:marBottom w:val="0"/>
      <w:divBdr>
        <w:top w:val="none" w:sz="0" w:space="0" w:color="auto"/>
        <w:left w:val="none" w:sz="0" w:space="0" w:color="auto"/>
        <w:bottom w:val="none" w:sz="0" w:space="0" w:color="auto"/>
        <w:right w:val="none" w:sz="0" w:space="0" w:color="auto"/>
      </w:divBdr>
    </w:div>
    <w:div w:id="1704558178">
      <w:bodyDiv w:val="1"/>
      <w:marLeft w:val="0"/>
      <w:marRight w:val="0"/>
      <w:marTop w:val="0"/>
      <w:marBottom w:val="0"/>
      <w:divBdr>
        <w:top w:val="none" w:sz="0" w:space="0" w:color="auto"/>
        <w:left w:val="none" w:sz="0" w:space="0" w:color="auto"/>
        <w:bottom w:val="none" w:sz="0" w:space="0" w:color="auto"/>
        <w:right w:val="none" w:sz="0" w:space="0" w:color="auto"/>
      </w:divBdr>
    </w:div>
    <w:div w:id="189303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aci.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eur-lex.europa.eu/legal-content/EN/TXT/HTML/?uri=CELEX:32016R0679&amp;qid=1528371080950&amp;from=E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leoho@um.dk" TargetMode="External"/></Relationships>
</file>

<file path=word/theme/theme1.xml><?xml version="1.0" encoding="utf-8"?>
<a:theme xmlns:a="http://schemas.openxmlformats.org/drawingml/2006/main" name="Kontortema">
  <a:themeElements>
    <a:clrScheme name="BB Excel">
      <a:dk1>
        <a:srgbClr val="000000"/>
      </a:dk1>
      <a:lt1>
        <a:srgbClr val="FFFFFF"/>
      </a:lt1>
      <a:dk2>
        <a:srgbClr val="000000"/>
      </a:dk2>
      <a:lt2>
        <a:srgbClr val="CCDDE4"/>
      </a:lt2>
      <a:accent1>
        <a:srgbClr val="005576"/>
      </a:accent1>
      <a:accent2>
        <a:srgbClr val="337791"/>
      </a:accent2>
      <a:accent3>
        <a:srgbClr val="6699AD"/>
      </a:accent3>
      <a:accent4>
        <a:srgbClr val="99BBC8"/>
      </a:accent4>
      <a:accent5>
        <a:srgbClr val="CCDDE4"/>
      </a:accent5>
      <a:accent6>
        <a:srgbClr val="BA0008"/>
      </a:accent6>
      <a:hlink>
        <a:srgbClr val="BA0008"/>
      </a:hlink>
      <a:folHlink>
        <a:srgbClr val="6699AD"/>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age xmlns="898fdcdf-a4cc-4f49-847a-9d86ee3cd806">444</Related_x0020_Page>
    <FormData xmlns="http://schemas.microsoft.com/sharepoint/v3">&lt;?xml version="1.0" encoding="utf-8"?&gt;&lt;FormVariables&gt;&lt;Version /&gt;&lt;/FormVariables&gt;</FormData>
  </documentManagement>
</p:properties>
</file>

<file path=customXml/item2.xml><?xml version="1.0" encoding="utf-8"?>
<?mso-contentType ?>
<FormTemplates>
  <Display/>
  <Edit/>
  <New/>
  <MobileDisplayFormUrl/>
  <MobileEditFormUrl/>
  <MobileNewFormUrl/>
</FormTemplat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ct:contentTypeSchema xmlns:ct="http://schemas.microsoft.com/office/2006/metadata/contentType" xmlns:ma="http://schemas.microsoft.com/office/2006/metadata/properties/metaAttributes" ct:_="" ma:_="" ma:contentTypeName="Policies and Procedures Document" ma:contentTypeID="0x010100C784C8D47D5CBD44AD1B3E815310A670009D72A34CFCEF474DAFBCEA573A6A1B67" ma:contentTypeVersion="15" ma:contentTypeDescription="Content Type for Documents relating to a Rules and Procedures site." ma:contentTypeScope="" ma:versionID="b07fa434b8a977511e44eb1db2618c63">
  <xsd:schema xmlns:xsd="http://www.w3.org/2001/XMLSchema" xmlns:xs="http://www.w3.org/2001/XMLSchema" xmlns:p="http://schemas.microsoft.com/office/2006/metadata/properties" xmlns:ns1="http://schemas.microsoft.com/sharepoint/v3" xmlns:ns2="898fdcdf-a4cc-4f49-847a-9d86ee3cd806" xmlns:ns3="d916d2b5-0c22-48fa-b4dd-3beefd54464d" targetNamespace="http://schemas.microsoft.com/office/2006/metadata/properties" ma:root="true" ma:fieldsID="65ce30cec91664ea402742920649fdcd" ns1:_="" ns2:_="" ns3:_="">
    <xsd:import namespace="http://schemas.microsoft.com/sharepoint/v3"/>
    <xsd:import namespace="898fdcdf-a4cc-4f49-847a-9d86ee3cd806"/>
    <xsd:import namespace="d916d2b5-0c22-48fa-b4dd-3beefd54464d"/>
    <xsd:element name="properties">
      <xsd:complexType>
        <xsd:sequence>
          <xsd:element name="documentManagement">
            <xsd:complexType>
              <xsd:all>
                <xsd:element ref="ns2:Related_x0020_Page"/>
                <xsd:element ref="ns2:Related_x0020_Page_x003a_Title" minOccurs="0"/>
                <xsd:element ref="ns2:Related_x0020_Page_x003a_Meta_x0020_Description" minOccurs="0"/>
                <xsd:element ref="ns2:Related_x0020_Page_x003a_ID" minOccurs="0"/>
                <xsd:element ref="ns2:Related_x0020_Page_x003a_Article_x0020_Date" minOccurs="0"/>
                <xsd:element ref="ns2:Related_x0020_Page_x003a_Browser_x0020_Title" minOccurs="0"/>
                <xsd:element ref="ns3:SharedWithUsers"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5" nillable="true" ma:displayName="Form Data" ma:description=""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8fdcdf-a4cc-4f49-847a-9d86ee3cd806" elementFormDefault="qualified">
    <xsd:import namespace="http://schemas.microsoft.com/office/2006/documentManagement/types"/>
    <xsd:import namespace="http://schemas.microsoft.com/office/infopath/2007/PartnerControls"/>
    <xsd:element name="Related_x0020_Page" ma:index="8" ma:displayName="Related Page" ma:list="{be6d991e-8914-4efd-b27b-8ab40e371f00}" ma:internalName="Related_x0020_Page" ma:readOnly="false" ma:showField="Title">
      <xsd:simpleType>
        <xsd:restriction base="dms:Lookup"/>
      </xsd:simpleType>
    </xsd:element>
    <xsd:element name="Related_x0020_Page_x003a_Title" ma:index="9" nillable="true" ma:displayName="Related Page:Title" ma:list="{be6d991e-8914-4efd-b27b-8ab40e371f00}" ma:internalName="Related_x0020_Page_x003a_Title" ma:readOnly="true" ma:showField="Title" ma:web="13b933f4-35dd-45f9-906c-53ec03cbc782">
      <xsd:simpleType>
        <xsd:restriction base="dms:Lookup"/>
      </xsd:simpleType>
    </xsd:element>
    <xsd:element name="Related_x0020_Page_x003a_Meta_x0020_Description" ma:index="10" nillable="true" ma:displayName="Related Page:Meta Description" ma:list="{be6d991e-8914-4efd-b27b-8ab40e371f00}" ma:internalName="Related_x0020_Page_x003a_Meta_x0020_Description" ma:readOnly="true" ma:showField="SeoMetaDescription" ma:web="13b933f4-35dd-45f9-906c-53ec03cbc782">
      <xsd:simpleType>
        <xsd:restriction base="dms:Lookup"/>
      </xsd:simpleType>
    </xsd:element>
    <xsd:element name="Related_x0020_Page_x003a_ID" ma:index="11" nillable="true" ma:displayName="Related Page:ID" ma:list="{be6d991e-8914-4efd-b27b-8ab40e371f00}" ma:internalName="Related_x0020_Page_x003a_ID" ma:readOnly="true" ma:showField="ID" ma:web="13b933f4-35dd-45f9-906c-53ec03cbc782">
      <xsd:simpleType>
        <xsd:restriction base="dms:Lookup"/>
      </xsd:simpleType>
    </xsd:element>
    <xsd:element name="Related_x0020_Page_x003a_Article_x0020_Date" ma:index="12" nillable="true" ma:displayName="Related Page:Article Date" ma:list="{be6d991e-8914-4efd-b27b-8ab40e371f00}" ma:internalName="Related_x0020_Page_x003a_Article_x0020_Date" ma:readOnly="true" ma:showField="ArticleStartDate" ma:web="13b933f4-35dd-45f9-906c-53ec03cbc782">
      <xsd:simpleType>
        <xsd:restriction base="dms:Lookup"/>
      </xsd:simpleType>
    </xsd:element>
    <xsd:element name="Related_x0020_Page_x003a_Browser_x0020_Title" ma:index="13" nillable="true" ma:displayName="Related Page:Browser Title" ma:list="{be6d991e-8914-4efd-b27b-8ab40e371f00}" ma:internalName="Related_x0020_Page_x003a_Browser_x0020_Title" ma:readOnly="true" ma:showField="SeoBrowserTitle" ma:web="13b933f4-35dd-45f9-906c-53ec03cbc78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916d2b5-0c22-48fa-b4dd-3beefd54464d"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47B16-2ADD-4882-98EA-2AC0EDE46A27}">
  <ds:schemaRefs>
    <ds:schemaRef ds:uri="http://schemas.microsoft.com/office/2006/metadata/properties"/>
    <ds:schemaRef ds:uri="http://schemas.microsoft.com/office/infopath/2007/PartnerControls"/>
    <ds:schemaRef ds:uri="898fdcdf-a4cc-4f49-847a-9d86ee3cd806"/>
    <ds:schemaRef ds:uri="http://schemas.microsoft.com/sharepoint/v3"/>
  </ds:schemaRefs>
</ds:datastoreItem>
</file>

<file path=customXml/itemProps2.xml><?xml version="1.0" encoding="utf-8"?>
<ds:datastoreItem xmlns:ds="http://schemas.openxmlformats.org/officeDocument/2006/customXml" ds:itemID="{3C01D14F-233C-4B41-9FCC-35E1E7C87F2D}">
  <ds:schemaRefs/>
</ds:datastoreItem>
</file>

<file path=customXml/itemProps3.xml><?xml version="1.0" encoding="utf-8"?>
<ds:datastoreItem xmlns:ds="http://schemas.openxmlformats.org/officeDocument/2006/customXml" ds:itemID="{00D79BEC-70B7-41E5-9E99-B5D22E26C412}">
  <ds:schemaRefs>
    <ds:schemaRef ds:uri="http://schemas.microsoft.com/sharepoint/v3/contenttype/forms"/>
  </ds:schemaRefs>
</ds:datastoreItem>
</file>

<file path=customXml/itemProps4.xml><?xml version="1.0" encoding="utf-8"?>
<ds:datastoreItem xmlns:ds="http://schemas.openxmlformats.org/officeDocument/2006/customXml" ds:itemID="{8D3BA515-A6D2-4BB1-B317-BBBBE552E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8fdcdf-a4cc-4f49-847a-9d86ee3cd806"/>
    <ds:schemaRef ds:uri="d916d2b5-0c22-48fa-b4dd-3beefd544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B577B6-308E-4205-AAD0-F880744D3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1943</Words>
  <Characters>11076</Characters>
  <Application>Microsoft Office Word</Application>
  <DocSecurity>0</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Invitation to tender</vt:lpstr>
      <vt:lpstr/>
    </vt:vector>
  </TitlesOfParts>
  <Company>Udenrigsministeriet</Company>
  <LinksUpToDate>false</LinksUpToDate>
  <CharactersWithSpaces>12994</CharactersWithSpaces>
  <SharedDoc>false</SharedDoc>
  <HLinks>
    <vt:vector size="90" baseType="variant">
      <vt:variant>
        <vt:i4>4587640</vt:i4>
      </vt:variant>
      <vt:variant>
        <vt:i4>108</vt:i4>
      </vt:variant>
      <vt:variant>
        <vt:i4>0</vt:i4>
      </vt:variant>
      <vt:variant>
        <vt:i4>5</vt:i4>
      </vt:variant>
      <vt:variant>
        <vt:lpwstr>http://ec.europa.eu/europeaid/work/procedures/implementation/per_diems/index_en.htm_en</vt:lpwstr>
      </vt:variant>
      <vt:variant>
        <vt:lpwstr/>
      </vt:variant>
      <vt:variant>
        <vt:i4>3866738</vt:i4>
      </vt:variant>
      <vt:variant>
        <vt:i4>81</vt:i4>
      </vt:variant>
      <vt:variant>
        <vt:i4>0</vt:i4>
      </vt:variant>
      <vt:variant>
        <vt:i4>5</vt:i4>
      </vt:variant>
      <vt:variant>
        <vt:lpwstr>https://openknowledge.worldbank.org/bitstream/handle/10986/7047/364610Consulti101OFFICIAL0USE0ONLY1.pdf?sequence=1</vt:lpwstr>
      </vt:variant>
      <vt:variant>
        <vt:lpwstr/>
      </vt:variant>
      <vt:variant>
        <vt:i4>1638453</vt:i4>
      </vt:variant>
      <vt:variant>
        <vt:i4>74</vt:i4>
      </vt:variant>
      <vt:variant>
        <vt:i4>0</vt:i4>
      </vt:variant>
      <vt:variant>
        <vt:i4>5</vt:i4>
      </vt:variant>
      <vt:variant>
        <vt:lpwstr/>
      </vt:variant>
      <vt:variant>
        <vt:lpwstr>_Toc469816962</vt:lpwstr>
      </vt:variant>
      <vt:variant>
        <vt:i4>1638453</vt:i4>
      </vt:variant>
      <vt:variant>
        <vt:i4>68</vt:i4>
      </vt:variant>
      <vt:variant>
        <vt:i4>0</vt:i4>
      </vt:variant>
      <vt:variant>
        <vt:i4>5</vt:i4>
      </vt:variant>
      <vt:variant>
        <vt:lpwstr/>
      </vt:variant>
      <vt:variant>
        <vt:lpwstr>_Toc469816961</vt:lpwstr>
      </vt:variant>
      <vt:variant>
        <vt:i4>1638453</vt:i4>
      </vt:variant>
      <vt:variant>
        <vt:i4>62</vt:i4>
      </vt:variant>
      <vt:variant>
        <vt:i4>0</vt:i4>
      </vt:variant>
      <vt:variant>
        <vt:i4>5</vt:i4>
      </vt:variant>
      <vt:variant>
        <vt:lpwstr/>
      </vt:variant>
      <vt:variant>
        <vt:lpwstr>_Toc469816960</vt:lpwstr>
      </vt:variant>
      <vt:variant>
        <vt:i4>1703989</vt:i4>
      </vt:variant>
      <vt:variant>
        <vt:i4>56</vt:i4>
      </vt:variant>
      <vt:variant>
        <vt:i4>0</vt:i4>
      </vt:variant>
      <vt:variant>
        <vt:i4>5</vt:i4>
      </vt:variant>
      <vt:variant>
        <vt:lpwstr/>
      </vt:variant>
      <vt:variant>
        <vt:lpwstr>_Toc469816959</vt:lpwstr>
      </vt:variant>
      <vt:variant>
        <vt:i4>1703989</vt:i4>
      </vt:variant>
      <vt:variant>
        <vt:i4>50</vt:i4>
      </vt:variant>
      <vt:variant>
        <vt:i4>0</vt:i4>
      </vt:variant>
      <vt:variant>
        <vt:i4>5</vt:i4>
      </vt:variant>
      <vt:variant>
        <vt:lpwstr/>
      </vt:variant>
      <vt:variant>
        <vt:lpwstr>_Toc469816958</vt:lpwstr>
      </vt:variant>
      <vt:variant>
        <vt:i4>1703989</vt:i4>
      </vt:variant>
      <vt:variant>
        <vt:i4>44</vt:i4>
      </vt:variant>
      <vt:variant>
        <vt:i4>0</vt:i4>
      </vt:variant>
      <vt:variant>
        <vt:i4>5</vt:i4>
      </vt:variant>
      <vt:variant>
        <vt:lpwstr/>
      </vt:variant>
      <vt:variant>
        <vt:lpwstr>_Toc469816957</vt:lpwstr>
      </vt:variant>
      <vt:variant>
        <vt:i4>1703989</vt:i4>
      </vt:variant>
      <vt:variant>
        <vt:i4>38</vt:i4>
      </vt:variant>
      <vt:variant>
        <vt:i4>0</vt:i4>
      </vt:variant>
      <vt:variant>
        <vt:i4>5</vt:i4>
      </vt:variant>
      <vt:variant>
        <vt:lpwstr/>
      </vt:variant>
      <vt:variant>
        <vt:lpwstr>_Toc469816956</vt:lpwstr>
      </vt:variant>
      <vt:variant>
        <vt:i4>1703989</vt:i4>
      </vt:variant>
      <vt:variant>
        <vt:i4>32</vt:i4>
      </vt:variant>
      <vt:variant>
        <vt:i4>0</vt:i4>
      </vt:variant>
      <vt:variant>
        <vt:i4>5</vt:i4>
      </vt:variant>
      <vt:variant>
        <vt:lpwstr/>
      </vt:variant>
      <vt:variant>
        <vt:lpwstr>_Toc469816955</vt:lpwstr>
      </vt:variant>
      <vt:variant>
        <vt:i4>1703989</vt:i4>
      </vt:variant>
      <vt:variant>
        <vt:i4>26</vt:i4>
      </vt:variant>
      <vt:variant>
        <vt:i4>0</vt:i4>
      </vt:variant>
      <vt:variant>
        <vt:i4>5</vt:i4>
      </vt:variant>
      <vt:variant>
        <vt:lpwstr/>
      </vt:variant>
      <vt:variant>
        <vt:lpwstr>_Toc469816954</vt:lpwstr>
      </vt:variant>
      <vt:variant>
        <vt:i4>1703989</vt:i4>
      </vt:variant>
      <vt:variant>
        <vt:i4>20</vt:i4>
      </vt:variant>
      <vt:variant>
        <vt:i4>0</vt:i4>
      </vt:variant>
      <vt:variant>
        <vt:i4>5</vt:i4>
      </vt:variant>
      <vt:variant>
        <vt:lpwstr/>
      </vt:variant>
      <vt:variant>
        <vt:lpwstr>_Toc469816953</vt:lpwstr>
      </vt:variant>
      <vt:variant>
        <vt:i4>1703989</vt:i4>
      </vt:variant>
      <vt:variant>
        <vt:i4>14</vt:i4>
      </vt:variant>
      <vt:variant>
        <vt:i4>0</vt:i4>
      </vt:variant>
      <vt:variant>
        <vt:i4>5</vt:i4>
      </vt:variant>
      <vt:variant>
        <vt:lpwstr/>
      </vt:variant>
      <vt:variant>
        <vt:lpwstr>_Toc469816952</vt:lpwstr>
      </vt:variant>
      <vt:variant>
        <vt:i4>1703989</vt:i4>
      </vt:variant>
      <vt:variant>
        <vt:i4>8</vt:i4>
      </vt:variant>
      <vt:variant>
        <vt:i4>0</vt:i4>
      </vt:variant>
      <vt:variant>
        <vt:i4>5</vt:i4>
      </vt:variant>
      <vt:variant>
        <vt:lpwstr/>
      </vt:variant>
      <vt:variant>
        <vt:lpwstr>_Toc469816951</vt:lpwstr>
      </vt:variant>
      <vt:variant>
        <vt:i4>1703989</vt:i4>
      </vt:variant>
      <vt:variant>
        <vt:i4>2</vt:i4>
      </vt:variant>
      <vt:variant>
        <vt:i4>0</vt:i4>
      </vt:variant>
      <vt:variant>
        <vt:i4>5</vt:i4>
      </vt:variant>
      <vt:variant>
        <vt:lpwstr/>
      </vt:variant>
      <vt:variant>
        <vt:lpwstr>_Toc469816950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Lars Friis-Jensen</dc:creator>
  <cp:lastModifiedBy>Olena Ohorodnik</cp:lastModifiedBy>
  <cp:revision>4</cp:revision>
  <cp:lastPrinted>2018-11-20T12:27:00Z</cp:lastPrinted>
  <dcterms:created xsi:type="dcterms:W3CDTF">2024-07-16T13:28:00Z</dcterms:created>
  <dcterms:modified xsi:type="dcterms:W3CDTF">2024-07-16T13:32:00Z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21369896.1</vt:lpwstr>
  </property>
  <property fmtid="{D5CDD505-2E9C-101B-9397-08002B2CF9AE}" pid="3" name="bbClient">
    <vt:lpwstr>066373</vt:lpwstr>
  </property>
  <property fmtid="{D5CDD505-2E9C-101B-9397-08002B2CF9AE}" pid="4" name="bbMatter">
    <vt:lpwstr>066373-0025</vt:lpwstr>
  </property>
  <property fmtid="{D5CDD505-2E9C-101B-9397-08002B2CF9AE}" pid="5" name="Sagsnr">
    <vt:lpwstr>066373-0025</vt:lpwstr>
  </property>
  <property fmtid="{D5CDD505-2E9C-101B-9397-08002B2CF9AE}" pid="6" name="ContentTypeId">
    <vt:lpwstr>0x010100C784C8D47D5CBD44AD1B3E815310A670009D72A34CFCEF474DAFBCEA573A6A1B67</vt:lpwstr>
  </property>
</Properties>
</file>